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50" w:rsidRPr="00F548C1" w:rsidRDefault="00C71533" w:rsidP="003F0171">
      <w:pPr>
        <w:jc w:val="center"/>
        <w:rPr>
          <w:rFonts w:cs="Times New Roman"/>
          <w:b/>
          <w:caps/>
          <w:color w:val="244061" w:themeColor="accent1" w:themeShade="80"/>
          <w:sz w:val="36"/>
        </w:rPr>
      </w:pPr>
      <w:r w:rsidRPr="00F548C1">
        <w:rPr>
          <w:rFonts w:cs="Times New Roman"/>
          <w:b/>
          <w:caps/>
          <w:color w:val="244061" w:themeColor="accent1" w:themeShade="80"/>
          <w:sz w:val="36"/>
        </w:rPr>
        <w:t>FACT SHEET</w:t>
      </w:r>
      <w:r w:rsidR="00D81D1F" w:rsidRPr="00F548C1">
        <w:rPr>
          <w:rFonts w:cs="Times New Roman"/>
          <w:b/>
          <w:caps/>
          <w:color w:val="244061" w:themeColor="accent1" w:themeShade="80"/>
          <w:sz w:val="36"/>
        </w:rPr>
        <w:t xml:space="preserve"> FOR farm employers</w:t>
      </w:r>
    </w:p>
    <w:p w:rsidR="00C71533" w:rsidRPr="00F548C1" w:rsidRDefault="00C71533" w:rsidP="003F0171">
      <w:pPr>
        <w:jc w:val="center"/>
        <w:rPr>
          <w:rFonts w:cs="Times New Roman"/>
          <w:b/>
          <w:caps/>
          <w:color w:val="244061" w:themeColor="accent1" w:themeShade="80"/>
          <w:sz w:val="36"/>
        </w:rPr>
      </w:pPr>
    </w:p>
    <w:p w:rsidR="003F0171" w:rsidRDefault="003F0171" w:rsidP="003F0171">
      <w:pPr>
        <w:jc w:val="center"/>
        <w:rPr>
          <w:rFonts w:cs="Times New Roman"/>
          <w:b/>
          <w:caps/>
          <w:color w:val="244061" w:themeColor="accent1" w:themeShade="80"/>
          <w:sz w:val="36"/>
        </w:rPr>
      </w:pPr>
      <w:r>
        <w:rPr>
          <w:rFonts w:cs="Times New Roman"/>
          <w:b/>
          <w:caps/>
          <w:color w:val="244061" w:themeColor="accent1" w:themeShade="80"/>
          <w:sz w:val="36"/>
        </w:rPr>
        <w:t>October 1, 2013 DEADLINE</w:t>
      </w:r>
    </w:p>
    <w:p w:rsidR="00C71533" w:rsidRPr="00F548C1" w:rsidRDefault="00C71533" w:rsidP="003F0171">
      <w:pPr>
        <w:jc w:val="center"/>
        <w:rPr>
          <w:rFonts w:cs="Times New Roman"/>
          <w:b/>
          <w:caps/>
          <w:color w:val="244061" w:themeColor="accent1" w:themeShade="80"/>
          <w:sz w:val="36"/>
        </w:rPr>
      </w:pPr>
      <w:r w:rsidRPr="00F548C1">
        <w:rPr>
          <w:rFonts w:cs="Times New Roman"/>
          <w:b/>
          <w:caps/>
          <w:color w:val="244061" w:themeColor="accent1" w:themeShade="80"/>
          <w:sz w:val="36"/>
        </w:rPr>
        <w:t>Affordable Car</w:t>
      </w:r>
      <w:r w:rsidR="003F0171">
        <w:rPr>
          <w:rFonts w:cs="Times New Roman"/>
          <w:b/>
          <w:caps/>
          <w:color w:val="244061" w:themeColor="accent1" w:themeShade="80"/>
          <w:sz w:val="36"/>
        </w:rPr>
        <w:t>E</w:t>
      </w:r>
      <w:r w:rsidRPr="00F548C1">
        <w:rPr>
          <w:rFonts w:cs="Times New Roman"/>
          <w:b/>
          <w:caps/>
          <w:color w:val="244061" w:themeColor="accent1" w:themeShade="80"/>
          <w:sz w:val="36"/>
        </w:rPr>
        <w:t xml:space="preserve"> Act </w:t>
      </w:r>
    </w:p>
    <w:p w:rsidR="00C71533" w:rsidRPr="00F548C1" w:rsidRDefault="00C71533" w:rsidP="003F0171">
      <w:pPr>
        <w:jc w:val="center"/>
        <w:rPr>
          <w:rFonts w:cs="Times New Roman"/>
          <w:b/>
          <w:caps/>
          <w:color w:val="244061" w:themeColor="accent1" w:themeShade="80"/>
          <w:sz w:val="36"/>
        </w:rPr>
      </w:pPr>
      <w:r w:rsidRPr="00F548C1">
        <w:rPr>
          <w:rFonts w:cs="Times New Roman"/>
          <w:b/>
          <w:caps/>
          <w:color w:val="244061" w:themeColor="accent1" w:themeShade="80"/>
          <w:sz w:val="36"/>
        </w:rPr>
        <w:t>“</w:t>
      </w:r>
      <w:r w:rsidRPr="003F0171">
        <w:rPr>
          <w:rFonts w:cs="Times New Roman"/>
          <w:b/>
          <w:i/>
          <w:caps/>
          <w:color w:val="244061" w:themeColor="accent1" w:themeShade="80"/>
          <w:sz w:val="36"/>
        </w:rPr>
        <w:t>Exchange Notice</w:t>
      </w:r>
      <w:r w:rsidRPr="00F548C1">
        <w:rPr>
          <w:rFonts w:cs="Times New Roman"/>
          <w:b/>
          <w:caps/>
          <w:color w:val="244061" w:themeColor="accent1" w:themeShade="80"/>
          <w:sz w:val="36"/>
        </w:rPr>
        <w:t>” Requirement</w:t>
      </w:r>
    </w:p>
    <w:p w:rsidR="003B4C64" w:rsidRPr="00F548C1" w:rsidRDefault="00F857CB" w:rsidP="00F548C1">
      <w:pPr>
        <w:rPr>
          <w:rFonts w:cs="Times New Roman"/>
        </w:rPr>
      </w:pPr>
      <w:r>
        <w:rPr>
          <w:rFonts w:cs="Times New Roman"/>
          <w:noProof/>
        </w:rPr>
        <w:pict>
          <v:rect id="_x0000_s1026" style="position:absolute;margin-left:-17.65pt;margin-top:11.9pt;width:506.05pt;height:119.4pt;z-index:-251658752" fillcolor="#b8cce4 [1300]" strokecolor="#95b3d7 [1940]"/>
        </w:pict>
      </w:r>
    </w:p>
    <w:p w:rsidR="00D01450" w:rsidRPr="00F548C1" w:rsidRDefault="00D01450" w:rsidP="00F548C1">
      <w:pPr>
        <w:rPr>
          <w:rFonts w:cs="Times New Roman"/>
        </w:rPr>
      </w:pPr>
    </w:p>
    <w:p w:rsidR="00C71533" w:rsidRPr="00F548C1" w:rsidRDefault="00C71533" w:rsidP="00F548C1">
      <w:pPr>
        <w:rPr>
          <w:rFonts w:cs="Times New Roman"/>
        </w:rPr>
      </w:pPr>
    </w:p>
    <w:p w:rsidR="00C71533" w:rsidRPr="00F548C1" w:rsidRDefault="00C71533" w:rsidP="00F548C1">
      <w:pPr>
        <w:rPr>
          <w:rFonts w:cs="Times New Roman"/>
        </w:rPr>
      </w:pPr>
      <w:r w:rsidRPr="00F548C1">
        <w:rPr>
          <w:rFonts w:cs="Times New Roman"/>
        </w:rPr>
        <w:t xml:space="preserve">The federal Affordable Care Act (ACA) requires most farm employers to inform employees about their ability to purchase health insurance </w:t>
      </w:r>
      <w:r w:rsidR="003F0171">
        <w:rPr>
          <w:rFonts w:cs="Times New Roman"/>
        </w:rPr>
        <w:t xml:space="preserve">coverage </w:t>
      </w:r>
      <w:r w:rsidRPr="00F548C1">
        <w:rPr>
          <w:rFonts w:cs="Times New Roman"/>
        </w:rPr>
        <w:t xml:space="preserve">through state or federally-administered insurance </w:t>
      </w:r>
      <w:r w:rsidR="00905F61">
        <w:rPr>
          <w:rFonts w:cs="Times New Roman"/>
        </w:rPr>
        <w:t>e</w:t>
      </w:r>
      <w:r w:rsidRPr="00F548C1">
        <w:rPr>
          <w:rFonts w:cs="Times New Roman"/>
        </w:rPr>
        <w:t xml:space="preserve">xchanges.  By October 1, 2013, </w:t>
      </w:r>
      <w:r w:rsidR="003F0171">
        <w:rPr>
          <w:rFonts w:cs="Times New Roman"/>
        </w:rPr>
        <w:t xml:space="preserve">most </w:t>
      </w:r>
      <w:r w:rsidRPr="00F548C1">
        <w:rPr>
          <w:rFonts w:cs="Times New Roman"/>
        </w:rPr>
        <w:t xml:space="preserve">farm employers </w:t>
      </w:r>
      <w:r w:rsidRPr="003F0171">
        <w:rPr>
          <w:rFonts w:cs="Times New Roman"/>
        </w:rPr>
        <w:t xml:space="preserve">must </w:t>
      </w:r>
      <w:r w:rsidRPr="00F548C1">
        <w:rPr>
          <w:rFonts w:cs="Times New Roman"/>
        </w:rPr>
        <w:t xml:space="preserve">provide each employee with an “Exchange Notice”. This Fact Sheet </w:t>
      </w:r>
      <w:r w:rsidR="00905F61">
        <w:rPr>
          <w:rFonts w:cs="Times New Roman"/>
        </w:rPr>
        <w:t>is intended to</w:t>
      </w:r>
      <w:r w:rsidRPr="00F548C1">
        <w:rPr>
          <w:rFonts w:cs="Times New Roman"/>
        </w:rPr>
        <w:t xml:space="preserve"> provide guidance to farm employers on how to comply with this new and ongoing requirement.</w:t>
      </w:r>
      <w:r w:rsidR="007E0592">
        <w:rPr>
          <w:rFonts w:cs="Times New Roman"/>
        </w:rPr>
        <w:t>*</w:t>
      </w:r>
      <w:r w:rsidRPr="00F548C1">
        <w:rPr>
          <w:rFonts w:cs="Times New Roman"/>
        </w:rPr>
        <w:t xml:space="preserve"> </w:t>
      </w:r>
    </w:p>
    <w:p w:rsidR="00301096" w:rsidRPr="00F548C1" w:rsidRDefault="00301096" w:rsidP="00F548C1">
      <w:pPr>
        <w:rPr>
          <w:rFonts w:cs="Times New Roman"/>
        </w:rPr>
      </w:pPr>
    </w:p>
    <w:p w:rsidR="003E53BB" w:rsidRPr="00F548C1" w:rsidRDefault="003E53BB" w:rsidP="00F548C1">
      <w:pPr>
        <w:rPr>
          <w:rFonts w:cs="Times New Roman"/>
        </w:rPr>
      </w:pPr>
    </w:p>
    <w:p w:rsidR="00D01450" w:rsidRPr="003F0171" w:rsidRDefault="00D01450" w:rsidP="00F548C1">
      <w:pPr>
        <w:rPr>
          <w:rFonts w:cs="Times New Roman"/>
        </w:rPr>
      </w:pPr>
    </w:p>
    <w:p w:rsidR="00C71533" w:rsidRPr="003F0171" w:rsidRDefault="00C71533" w:rsidP="00F548C1">
      <w:pPr>
        <w:rPr>
          <w:rFonts w:cs="Times New Roman"/>
          <w:b/>
          <w:i/>
        </w:rPr>
      </w:pPr>
      <w:r w:rsidRPr="003F0171">
        <w:rPr>
          <w:rFonts w:cs="Times New Roman"/>
          <w:b/>
          <w:i/>
        </w:rPr>
        <w:t>What is an Exchange Notice?</w:t>
      </w:r>
    </w:p>
    <w:p w:rsidR="00C71533" w:rsidRPr="003F0171" w:rsidRDefault="00C71533" w:rsidP="00F548C1">
      <w:pPr>
        <w:rPr>
          <w:rFonts w:cs="Times New Roman"/>
          <w:b/>
          <w:i/>
        </w:rPr>
      </w:pPr>
    </w:p>
    <w:p w:rsidR="00C71533" w:rsidRPr="003F0171" w:rsidRDefault="00C71533" w:rsidP="00F548C1">
      <w:pPr>
        <w:pStyle w:val="ListParagraph"/>
        <w:numPr>
          <w:ilvl w:val="0"/>
          <w:numId w:val="20"/>
        </w:numPr>
        <w:rPr>
          <w:rFonts w:cs="Times New Roman"/>
        </w:rPr>
      </w:pPr>
      <w:r w:rsidRPr="003F0171">
        <w:rPr>
          <w:rFonts w:cs="Times New Roman"/>
        </w:rPr>
        <w:t xml:space="preserve">An Exchange Notice is a written </w:t>
      </w:r>
      <w:r w:rsidR="00BC0D95" w:rsidRPr="003F0171">
        <w:rPr>
          <w:rFonts w:cs="Times New Roman"/>
        </w:rPr>
        <w:t xml:space="preserve">notice </w:t>
      </w:r>
      <w:r w:rsidR="00905F61">
        <w:rPr>
          <w:rFonts w:cs="Times New Roman"/>
        </w:rPr>
        <w:t xml:space="preserve">informing </w:t>
      </w:r>
      <w:r w:rsidR="00353B5A" w:rsidRPr="003F0171">
        <w:rPr>
          <w:rFonts w:cs="Times New Roman"/>
        </w:rPr>
        <w:t xml:space="preserve">your employees </w:t>
      </w:r>
      <w:r w:rsidR="00905F61">
        <w:rPr>
          <w:rFonts w:cs="Times New Roman"/>
        </w:rPr>
        <w:t>o</w:t>
      </w:r>
      <w:r w:rsidR="00353B5A" w:rsidRPr="003F0171">
        <w:rPr>
          <w:rFonts w:cs="Times New Roman"/>
        </w:rPr>
        <w:t xml:space="preserve">f their ability to purchase health insurance </w:t>
      </w:r>
      <w:r w:rsidR="003F0171" w:rsidRPr="003F0171">
        <w:rPr>
          <w:rFonts w:cs="Times New Roman"/>
        </w:rPr>
        <w:t xml:space="preserve">coverage </w:t>
      </w:r>
      <w:r w:rsidR="00353B5A" w:rsidRPr="003F0171">
        <w:rPr>
          <w:rFonts w:cs="Times New Roman"/>
        </w:rPr>
        <w:t>through a state or federally-administered exchange.</w:t>
      </w:r>
      <w:r w:rsidR="00F548C1" w:rsidRPr="003F0171">
        <w:rPr>
          <w:rFonts w:cs="Times New Roman"/>
        </w:rPr>
        <w:t xml:space="preserve"> </w:t>
      </w:r>
      <w:r w:rsidR="00BC0D95" w:rsidRPr="003F0171">
        <w:rPr>
          <w:rFonts w:cs="Times New Roman"/>
        </w:rPr>
        <w:t xml:space="preserve">The Exchange Notice also explains some of the benefits and consequences to your employees if they choose to purchase </w:t>
      </w:r>
      <w:r w:rsidR="003F0171">
        <w:rPr>
          <w:rFonts w:cs="Times New Roman"/>
        </w:rPr>
        <w:t>health coverage</w:t>
      </w:r>
      <w:r w:rsidR="00BC0D95" w:rsidRPr="003F0171">
        <w:rPr>
          <w:rFonts w:cs="Times New Roman"/>
        </w:rPr>
        <w:t xml:space="preserve"> through an exchange</w:t>
      </w:r>
      <w:r w:rsidR="003F0171">
        <w:rPr>
          <w:rFonts w:cs="Times New Roman"/>
        </w:rPr>
        <w:t xml:space="preserve">, particularly if they elect not to participate in a health insurance plan you offer as </w:t>
      </w:r>
      <w:r w:rsidR="00BC0D95" w:rsidRPr="003F0171">
        <w:rPr>
          <w:rFonts w:cs="Times New Roman"/>
        </w:rPr>
        <w:t>their employer.</w:t>
      </w:r>
    </w:p>
    <w:p w:rsidR="00C71533" w:rsidRPr="003F0171" w:rsidRDefault="00C71533" w:rsidP="00F548C1">
      <w:pPr>
        <w:rPr>
          <w:rFonts w:cs="Times New Roman"/>
          <w:b/>
          <w:i/>
        </w:rPr>
      </w:pPr>
    </w:p>
    <w:p w:rsidR="003E53BB" w:rsidRPr="003F0171" w:rsidRDefault="00416D33" w:rsidP="00F548C1">
      <w:pPr>
        <w:rPr>
          <w:rFonts w:cs="Times New Roman"/>
          <w:b/>
          <w:i/>
        </w:rPr>
      </w:pPr>
      <w:r w:rsidRPr="003F0171">
        <w:rPr>
          <w:rFonts w:cs="Times New Roman"/>
          <w:b/>
          <w:i/>
        </w:rPr>
        <w:t xml:space="preserve">Who is required to provide </w:t>
      </w:r>
      <w:r w:rsidR="00130FB5" w:rsidRPr="003F0171">
        <w:rPr>
          <w:rFonts w:cs="Times New Roman"/>
          <w:b/>
          <w:i/>
        </w:rPr>
        <w:t>the Exchange Notice?</w:t>
      </w:r>
    </w:p>
    <w:p w:rsidR="003E53BB" w:rsidRPr="003F0171" w:rsidRDefault="003E53BB" w:rsidP="00F548C1">
      <w:pPr>
        <w:rPr>
          <w:rFonts w:cs="Times New Roman"/>
          <w:b/>
          <w:i/>
          <w:sz w:val="16"/>
        </w:rPr>
      </w:pPr>
    </w:p>
    <w:p w:rsidR="00801CA5" w:rsidRPr="003F0171" w:rsidRDefault="00353B5A" w:rsidP="00F548C1">
      <w:pPr>
        <w:pStyle w:val="ListParagraph"/>
        <w:numPr>
          <w:ilvl w:val="0"/>
          <w:numId w:val="20"/>
        </w:numPr>
        <w:rPr>
          <w:rFonts w:cs="Times New Roman"/>
          <w:b/>
          <w:i/>
        </w:rPr>
      </w:pPr>
      <w:r w:rsidRPr="003F0171">
        <w:rPr>
          <w:rFonts w:cs="Times New Roman"/>
        </w:rPr>
        <w:t xml:space="preserve">Any farm employer subject to the </w:t>
      </w:r>
      <w:r w:rsidR="009775CF" w:rsidRPr="003F0171">
        <w:rPr>
          <w:rFonts w:cs="Times New Roman"/>
        </w:rPr>
        <w:t>Fair Labor Standards Act</w:t>
      </w:r>
      <w:r w:rsidRPr="003F0171">
        <w:rPr>
          <w:rFonts w:cs="Times New Roman"/>
        </w:rPr>
        <w:t xml:space="preserve"> (FLSA) must provide an Exchange Notice to employees</w:t>
      </w:r>
      <w:r w:rsidR="009775CF" w:rsidRPr="003F0171">
        <w:rPr>
          <w:rFonts w:cs="Times New Roman"/>
        </w:rPr>
        <w:t xml:space="preserve">. </w:t>
      </w:r>
      <w:r w:rsidR="00801CA5" w:rsidRPr="003F0171">
        <w:rPr>
          <w:rFonts w:cs="Times New Roman"/>
        </w:rPr>
        <w:t xml:space="preserve"> You must provide an Exchange Notice even if you do not offer an employer-sponsored health plan to your employees.</w:t>
      </w:r>
    </w:p>
    <w:p w:rsidR="003E53BB" w:rsidRPr="003F0171" w:rsidRDefault="003F0171" w:rsidP="00F548C1">
      <w:pPr>
        <w:pStyle w:val="ListParagraph"/>
        <w:numPr>
          <w:ilvl w:val="0"/>
          <w:numId w:val="20"/>
        </w:numPr>
        <w:rPr>
          <w:rFonts w:cs="Times New Roman"/>
          <w:b/>
          <w:i/>
        </w:rPr>
      </w:pPr>
      <w:r>
        <w:rPr>
          <w:rFonts w:cs="Times New Roman"/>
        </w:rPr>
        <w:t>U</w:t>
      </w:r>
      <w:r w:rsidR="00905F61">
        <w:rPr>
          <w:rFonts w:cs="Times New Roman"/>
        </w:rPr>
        <w:t>.</w:t>
      </w:r>
      <w:r>
        <w:rPr>
          <w:rFonts w:cs="Times New Roman"/>
        </w:rPr>
        <w:t>S</w:t>
      </w:r>
      <w:r w:rsidR="00905F61">
        <w:rPr>
          <w:rFonts w:cs="Times New Roman"/>
        </w:rPr>
        <w:t>.</w:t>
      </w:r>
      <w:r w:rsidR="00C8215A">
        <w:rPr>
          <w:rFonts w:cs="Times New Roman"/>
        </w:rPr>
        <w:t xml:space="preserve"> </w:t>
      </w:r>
      <w:r w:rsidR="00F548C1" w:rsidRPr="003F0171">
        <w:rPr>
          <w:rFonts w:cs="Times New Roman"/>
        </w:rPr>
        <w:t>D</w:t>
      </w:r>
      <w:r w:rsidR="00905F61">
        <w:rPr>
          <w:rFonts w:cs="Times New Roman"/>
        </w:rPr>
        <w:t xml:space="preserve">epartment of  </w:t>
      </w:r>
      <w:r w:rsidR="00C8215A">
        <w:rPr>
          <w:rFonts w:cs="Times New Roman"/>
        </w:rPr>
        <w:t>Labor (USDOL)</w:t>
      </w:r>
      <w:r w:rsidR="00F548C1" w:rsidRPr="003F0171">
        <w:rPr>
          <w:rFonts w:cs="Times New Roman"/>
        </w:rPr>
        <w:t xml:space="preserve"> guidance relating to the applicability of the FLSA can be found</w:t>
      </w:r>
      <w:r>
        <w:rPr>
          <w:rFonts w:cs="Times New Roman"/>
        </w:rPr>
        <w:t xml:space="preserve"> at </w:t>
      </w:r>
      <w:hyperlink r:id="rId8" w:history="1">
        <w:r w:rsidRPr="00946C74">
          <w:rPr>
            <w:rStyle w:val="Hyperlink"/>
            <w:rFonts w:cs="Times New Roman"/>
          </w:rPr>
          <w:t>http://www.dol.gov/elaws/esa/flsa/scope/screen24.asp</w:t>
        </w:r>
      </w:hyperlink>
      <w:r>
        <w:rPr>
          <w:rFonts w:cs="Times New Roman"/>
        </w:rPr>
        <w:t xml:space="preserve">.  </w:t>
      </w:r>
      <w:r w:rsidR="00F548C1" w:rsidRPr="003F0171">
        <w:rPr>
          <w:rFonts w:cs="Times New Roman"/>
        </w:rPr>
        <w:t xml:space="preserve"> </w:t>
      </w:r>
      <w:r w:rsidR="00D81D1F" w:rsidRPr="003F0171">
        <w:rPr>
          <w:rFonts w:cs="Times New Roman"/>
        </w:rPr>
        <w:t xml:space="preserve">It is </w:t>
      </w:r>
      <w:r w:rsidR="00353B5A" w:rsidRPr="003F0171">
        <w:rPr>
          <w:rFonts w:cs="Times New Roman"/>
        </w:rPr>
        <w:t>recommend</w:t>
      </w:r>
      <w:r w:rsidR="00D81D1F" w:rsidRPr="003F0171">
        <w:rPr>
          <w:rFonts w:cs="Times New Roman"/>
        </w:rPr>
        <w:t>ed</w:t>
      </w:r>
      <w:r w:rsidR="00353B5A" w:rsidRPr="003F0171">
        <w:rPr>
          <w:rFonts w:cs="Times New Roman"/>
        </w:rPr>
        <w:t xml:space="preserve"> that you confirm with counsel or your consultant before determining that you are </w:t>
      </w:r>
      <w:r w:rsidR="00353B5A" w:rsidRPr="003F0171">
        <w:rPr>
          <w:rFonts w:cs="Times New Roman"/>
          <w:u w:val="single"/>
        </w:rPr>
        <w:t>not</w:t>
      </w:r>
      <w:r w:rsidR="00353B5A" w:rsidRPr="003F0171">
        <w:rPr>
          <w:rFonts w:cs="Times New Roman"/>
        </w:rPr>
        <w:t xml:space="preserve"> subject to the FLSA and therefore are </w:t>
      </w:r>
      <w:r w:rsidR="00353B5A" w:rsidRPr="003F0171">
        <w:rPr>
          <w:rFonts w:cs="Times New Roman"/>
          <w:u w:val="single"/>
        </w:rPr>
        <w:t>not</w:t>
      </w:r>
      <w:r w:rsidR="00353B5A" w:rsidRPr="003F0171">
        <w:rPr>
          <w:rFonts w:cs="Times New Roman"/>
        </w:rPr>
        <w:t xml:space="preserve"> required to provide </w:t>
      </w:r>
      <w:r>
        <w:rPr>
          <w:rFonts w:cs="Times New Roman"/>
        </w:rPr>
        <w:t xml:space="preserve">your </w:t>
      </w:r>
      <w:r w:rsidR="00353B5A" w:rsidRPr="003F0171">
        <w:rPr>
          <w:rFonts w:cs="Times New Roman"/>
        </w:rPr>
        <w:t>employees with an Exchange Notice.</w:t>
      </w:r>
    </w:p>
    <w:p w:rsidR="006D4776" w:rsidRPr="003F0171" w:rsidRDefault="00161051" w:rsidP="00F548C1">
      <w:pPr>
        <w:spacing w:before="360"/>
        <w:rPr>
          <w:rFonts w:cs="Times New Roman"/>
          <w:b/>
          <w:i/>
        </w:rPr>
      </w:pPr>
      <w:r w:rsidRPr="003F0171">
        <w:rPr>
          <w:rFonts w:cs="Times New Roman"/>
          <w:b/>
          <w:i/>
        </w:rPr>
        <w:t>To whom must the Exchange Notice be provided?</w:t>
      </w:r>
    </w:p>
    <w:p w:rsidR="006D4776" w:rsidRPr="003F0171" w:rsidRDefault="006D4776" w:rsidP="00F548C1">
      <w:pPr>
        <w:rPr>
          <w:rFonts w:cs="Times New Roman"/>
          <w:b/>
          <w:i/>
          <w:sz w:val="16"/>
        </w:rPr>
      </w:pPr>
    </w:p>
    <w:p w:rsidR="00580656" w:rsidRPr="003F0171" w:rsidRDefault="00161051" w:rsidP="00F548C1">
      <w:pPr>
        <w:pStyle w:val="ListParagraph"/>
        <w:numPr>
          <w:ilvl w:val="0"/>
          <w:numId w:val="20"/>
        </w:numPr>
        <w:rPr>
          <w:rFonts w:cs="Times New Roman"/>
        </w:rPr>
      </w:pPr>
      <w:r w:rsidRPr="003F0171">
        <w:rPr>
          <w:rFonts w:cs="Times New Roman"/>
        </w:rPr>
        <w:t xml:space="preserve">The Exchange Notice must be provided to </w:t>
      </w:r>
      <w:r w:rsidRPr="003F0171">
        <w:rPr>
          <w:rFonts w:cs="Times New Roman"/>
          <w:u w:val="single"/>
        </w:rPr>
        <w:t xml:space="preserve">all </w:t>
      </w:r>
      <w:r w:rsidRPr="003F0171">
        <w:rPr>
          <w:rFonts w:cs="Times New Roman"/>
        </w:rPr>
        <w:t xml:space="preserve">current and new </w:t>
      </w:r>
      <w:r w:rsidR="00353B5A" w:rsidRPr="003F0171">
        <w:rPr>
          <w:rFonts w:cs="Times New Roman"/>
        </w:rPr>
        <w:t xml:space="preserve">full-time and part-time </w:t>
      </w:r>
      <w:r w:rsidR="00580656" w:rsidRPr="003F0171">
        <w:rPr>
          <w:rFonts w:cs="Times New Roman"/>
        </w:rPr>
        <w:t>employees</w:t>
      </w:r>
      <w:r w:rsidR="00353B5A" w:rsidRPr="003F0171">
        <w:rPr>
          <w:rFonts w:cs="Times New Roman"/>
        </w:rPr>
        <w:t xml:space="preserve">, </w:t>
      </w:r>
      <w:r w:rsidR="00580656" w:rsidRPr="003F0171">
        <w:rPr>
          <w:rFonts w:cs="Times New Roman"/>
        </w:rPr>
        <w:t>including:</w:t>
      </w:r>
    </w:p>
    <w:p w:rsidR="00580656" w:rsidRPr="003F0171" w:rsidRDefault="00580656" w:rsidP="00F548C1">
      <w:pPr>
        <w:pStyle w:val="ListParagraph"/>
        <w:numPr>
          <w:ilvl w:val="0"/>
          <w:numId w:val="21"/>
        </w:numPr>
        <w:spacing w:before="80"/>
        <w:contextualSpacing w:val="0"/>
        <w:rPr>
          <w:rFonts w:cs="Times New Roman"/>
        </w:rPr>
      </w:pPr>
      <w:r w:rsidRPr="003F0171">
        <w:rPr>
          <w:rFonts w:cs="Times New Roman"/>
        </w:rPr>
        <w:t>H2A workers</w:t>
      </w:r>
      <w:r w:rsidR="00905F61">
        <w:rPr>
          <w:rFonts w:cs="Times New Roman"/>
        </w:rPr>
        <w:t>, and</w:t>
      </w:r>
    </w:p>
    <w:p w:rsidR="00580656" w:rsidRPr="003F0171" w:rsidRDefault="00580656" w:rsidP="00F548C1">
      <w:pPr>
        <w:pStyle w:val="ListParagraph"/>
        <w:numPr>
          <w:ilvl w:val="0"/>
          <w:numId w:val="21"/>
        </w:numPr>
        <w:spacing w:before="80"/>
        <w:contextualSpacing w:val="0"/>
        <w:rPr>
          <w:rFonts w:cs="Times New Roman"/>
        </w:rPr>
      </w:pPr>
      <w:r w:rsidRPr="003F0171">
        <w:rPr>
          <w:rFonts w:cs="Times New Roman"/>
        </w:rPr>
        <w:t xml:space="preserve">Seasonal </w:t>
      </w:r>
      <w:r w:rsidR="004A2618" w:rsidRPr="003F0171">
        <w:rPr>
          <w:rFonts w:cs="Times New Roman"/>
        </w:rPr>
        <w:t>employees</w:t>
      </w:r>
      <w:r w:rsidRPr="003F0171">
        <w:rPr>
          <w:rFonts w:cs="Times New Roman"/>
        </w:rPr>
        <w:t>.</w:t>
      </w:r>
    </w:p>
    <w:p w:rsidR="007E0592" w:rsidRDefault="007E0592" w:rsidP="00F548C1">
      <w:pPr>
        <w:spacing w:before="80"/>
        <w:ind w:left="360"/>
        <w:rPr>
          <w:rFonts w:cs="Times New Roman"/>
          <w:sz w:val="6"/>
        </w:rPr>
      </w:pPr>
    </w:p>
    <w:p w:rsidR="007E0592" w:rsidRPr="007E0592" w:rsidRDefault="007E0592" w:rsidP="00456572">
      <w:pPr>
        <w:pBdr>
          <w:top w:val="single" w:sz="4" w:space="1" w:color="auto"/>
          <w:left w:val="single" w:sz="4" w:space="4" w:color="auto"/>
          <w:bottom w:val="single" w:sz="4" w:space="1" w:color="auto"/>
          <w:right w:val="single" w:sz="4" w:space="4" w:color="auto"/>
        </w:pBdr>
        <w:rPr>
          <w:rFonts w:cs="Times New Roman"/>
          <w:i/>
        </w:rPr>
      </w:pPr>
      <w:r>
        <w:rPr>
          <w:i/>
        </w:rPr>
        <w:t>*</w:t>
      </w:r>
      <w:r w:rsidRPr="007E0592">
        <w:rPr>
          <w:i/>
        </w:rPr>
        <w:t>Th</w:t>
      </w:r>
      <w:r w:rsidR="003551AE">
        <w:rPr>
          <w:i/>
        </w:rPr>
        <w:t xml:space="preserve">is fact sheet </w:t>
      </w:r>
      <w:r w:rsidRPr="007E0592">
        <w:rPr>
          <w:i/>
        </w:rPr>
        <w:t>is intended to be purely information</w:t>
      </w:r>
      <w:r w:rsidR="003551AE">
        <w:rPr>
          <w:i/>
        </w:rPr>
        <w:t>al</w:t>
      </w:r>
      <w:r w:rsidRPr="007E0592">
        <w:rPr>
          <w:i/>
        </w:rPr>
        <w:t xml:space="preserve"> and does not constitute legal advice.  For legal advice, please contact an attorney</w:t>
      </w:r>
      <w:r w:rsidR="00456572">
        <w:rPr>
          <w:i/>
        </w:rPr>
        <w:t>.</w:t>
      </w:r>
    </w:p>
    <w:p w:rsidR="007E0592" w:rsidRDefault="007E0592" w:rsidP="007E0592">
      <w:pPr>
        <w:pStyle w:val="ListParagraph"/>
        <w:spacing w:before="80"/>
        <w:ind w:left="360"/>
        <w:rPr>
          <w:rFonts w:cs="Times New Roman"/>
        </w:rPr>
      </w:pPr>
    </w:p>
    <w:p w:rsidR="004F23EE" w:rsidRPr="003F0171" w:rsidRDefault="004F23EE" w:rsidP="00F548C1">
      <w:pPr>
        <w:pStyle w:val="ListParagraph"/>
        <w:numPr>
          <w:ilvl w:val="0"/>
          <w:numId w:val="20"/>
        </w:numPr>
        <w:spacing w:before="80"/>
        <w:rPr>
          <w:rFonts w:cs="Times New Roman"/>
        </w:rPr>
      </w:pPr>
      <w:r w:rsidRPr="003F0171">
        <w:rPr>
          <w:rFonts w:cs="Times New Roman"/>
        </w:rPr>
        <w:t>If your workers are hire</w:t>
      </w:r>
      <w:r w:rsidR="006A022E" w:rsidRPr="003F0171">
        <w:rPr>
          <w:rFonts w:cs="Times New Roman"/>
        </w:rPr>
        <w:t>d</w:t>
      </w:r>
      <w:r w:rsidRPr="003F0171">
        <w:rPr>
          <w:rFonts w:cs="Times New Roman"/>
        </w:rPr>
        <w:t xml:space="preserve"> through a farm labor contractor, </w:t>
      </w:r>
      <w:r w:rsidR="006A022E" w:rsidRPr="003F0171">
        <w:rPr>
          <w:rFonts w:cs="Times New Roman"/>
        </w:rPr>
        <w:t xml:space="preserve">it is recommended that you provide the employees with an </w:t>
      </w:r>
      <w:r w:rsidRPr="003F0171">
        <w:rPr>
          <w:rFonts w:cs="Times New Roman"/>
        </w:rPr>
        <w:t xml:space="preserve">Exchange Notice.  </w:t>
      </w:r>
      <w:r w:rsidR="006A022E" w:rsidRPr="003F0171">
        <w:rPr>
          <w:rFonts w:cs="Times New Roman"/>
        </w:rPr>
        <w:t xml:space="preserve">Ultimately the labor contractor may be deemed the “employer” for purposes of the ACA, but </w:t>
      </w:r>
      <w:r w:rsidR="00905F61">
        <w:rPr>
          <w:rFonts w:cs="Times New Roman"/>
        </w:rPr>
        <w:t xml:space="preserve">if you provide </w:t>
      </w:r>
      <w:r w:rsidR="006A022E" w:rsidRPr="003F0171">
        <w:rPr>
          <w:rFonts w:cs="Times New Roman"/>
        </w:rPr>
        <w:t>employees with an Exchange Notice</w:t>
      </w:r>
      <w:r w:rsidR="00905F61">
        <w:rPr>
          <w:rFonts w:cs="Times New Roman"/>
        </w:rPr>
        <w:t>,</w:t>
      </w:r>
      <w:r w:rsidR="006A022E" w:rsidRPr="003F0171">
        <w:rPr>
          <w:rFonts w:cs="Times New Roman"/>
        </w:rPr>
        <w:t xml:space="preserve"> you ensure that you have satisfied the ACA </w:t>
      </w:r>
      <w:r w:rsidR="00905F61">
        <w:rPr>
          <w:rFonts w:cs="Times New Roman"/>
        </w:rPr>
        <w:t xml:space="preserve">just </w:t>
      </w:r>
      <w:r w:rsidR="006A022E" w:rsidRPr="003F0171">
        <w:rPr>
          <w:rFonts w:cs="Times New Roman"/>
        </w:rPr>
        <w:t xml:space="preserve">in case you are deemed to be the “employer”. </w:t>
      </w:r>
    </w:p>
    <w:p w:rsidR="006A022E" w:rsidRPr="003F0171" w:rsidRDefault="006A022E" w:rsidP="006A022E">
      <w:pPr>
        <w:pStyle w:val="ListParagraph"/>
        <w:spacing w:before="80"/>
        <w:ind w:left="360"/>
        <w:rPr>
          <w:rFonts w:cs="Times New Roman"/>
        </w:rPr>
      </w:pPr>
    </w:p>
    <w:p w:rsidR="00580656" w:rsidRPr="003F0171" w:rsidRDefault="00580656" w:rsidP="00F548C1">
      <w:pPr>
        <w:pStyle w:val="ListParagraph"/>
        <w:numPr>
          <w:ilvl w:val="0"/>
          <w:numId w:val="20"/>
        </w:numPr>
        <w:spacing w:before="80"/>
        <w:rPr>
          <w:rFonts w:cs="Times New Roman"/>
        </w:rPr>
      </w:pPr>
      <w:r w:rsidRPr="003F0171">
        <w:rPr>
          <w:rFonts w:cs="Times New Roman"/>
        </w:rPr>
        <w:t>The</w:t>
      </w:r>
      <w:r w:rsidR="003E53BB" w:rsidRPr="003F0171">
        <w:rPr>
          <w:rFonts w:cs="Times New Roman"/>
        </w:rPr>
        <w:t xml:space="preserve"> Exchange Notice</w:t>
      </w:r>
      <w:r w:rsidR="006D4776" w:rsidRPr="003F0171">
        <w:rPr>
          <w:rFonts w:cs="Times New Roman"/>
        </w:rPr>
        <w:t xml:space="preserve"> does not need to be provided to former </w:t>
      </w:r>
      <w:r w:rsidRPr="003F0171">
        <w:rPr>
          <w:rFonts w:cs="Times New Roman"/>
        </w:rPr>
        <w:t xml:space="preserve">employees (including retirees) </w:t>
      </w:r>
      <w:r w:rsidR="00905F61">
        <w:rPr>
          <w:rFonts w:cs="Times New Roman"/>
        </w:rPr>
        <w:t xml:space="preserve">or </w:t>
      </w:r>
      <w:r w:rsidRPr="003F0171">
        <w:rPr>
          <w:rFonts w:cs="Times New Roman"/>
        </w:rPr>
        <w:t>independent contractors</w:t>
      </w:r>
      <w:r w:rsidR="006D4776" w:rsidRPr="003F0171">
        <w:rPr>
          <w:rFonts w:cs="Times New Roman"/>
        </w:rPr>
        <w:t>.</w:t>
      </w:r>
      <w:r w:rsidR="00353B5A" w:rsidRPr="003F0171">
        <w:rPr>
          <w:rFonts w:cs="Times New Roman"/>
        </w:rPr>
        <w:t xml:space="preserve"> </w:t>
      </w:r>
    </w:p>
    <w:p w:rsidR="00130FB5" w:rsidRPr="003F0171" w:rsidRDefault="006D4776" w:rsidP="00F548C1">
      <w:pPr>
        <w:spacing w:before="360"/>
        <w:rPr>
          <w:rFonts w:cs="Times New Roman"/>
          <w:b/>
          <w:i/>
        </w:rPr>
      </w:pPr>
      <w:r w:rsidRPr="003F0171">
        <w:rPr>
          <w:rFonts w:cs="Times New Roman"/>
          <w:b/>
          <w:i/>
        </w:rPr>
        <w:t xml:space="preserve"> </w:t>
      </w:r>
      <w:r w:rsidR="00905F61">
        <w:rPr>
          <w:rFonts w:cs="Times New Roman"/>
          <w:b/>
          <w:i/>
        </w:rPr>
        <w:t>W</w:t>
      </w:r>
      <w:r w:rsidR="00161051" w:rsidRPr="003F0171">
        <w:rPr>
          <w:rFonts w:cs="Times New Roman"/>
          <w:b/>
          <w:i/>
        </w:rPr>
        <w:t>hen must the Exchange Notice be provided?</w:t>
      </w:r>
    </w:p>
    <w:p w:rsidR="00130FB5" w:rsidRPr="003F0171" w:rsidRDefault="00130FB5" w:rsidP="00F548C1">
      <w:pPr>
        <w:rPr>
          <w:rFonts w:cs="Times New Roman"/>
          <w:sz w:val="16"/>
        </w:rPr>
      </w:pPr>
    </w:p>
    <w:p w:rsidR="0074125E" w:rsidRPr="003F0171" w:rsidRDefault="00D93A8E" w:rsidP="00F548C1">
      <w:pPr>
        <w:pStyle w:val="ListParagraph"/>
        <w:numPr>
          <w:ilvl w:val="0"/>
          <w:numId w:val="22"/>
        </w:numPr>
        <w:rPr>
          <w:rFonts w:cs="Times New Roman"/>
        </w:rPr>
      </w:pPr>
      <w:r w:rsidRPr="003F0171">
        <w:rPr>
          <w:rFonts w:cs="Times New Roman"/>
        </w:rPr>
        <w:t xml:space="preserve">The Exchange Notice must be provided to all current employees no later than October 1, 2013.  For employees hired on or after October 1, 2013, the Exchange Notice must be provided to each new employee </w:t>
      </w:r>
      <w:r w:rsidR="006D4776" w:rsidRPr="003F0171">
        <w:rPr>
          <w:rFonts w:cs="Times New Roman"/>
        </w:rPr>
        <w:t>within 14 days of hire</w:t>
      </w:r>
      <w:r w:rsidRPr="003F0171">
        <w:rPr>
          <w:rFonts w:cs="Times New Roman"/>
        </w:rPr>
        <w:t>.</w:t>
      </w:r>
    </w:p>
    <w:p w:rsidR="00130FB5" w:rsidRPr="003F0171" w:rsidRDefault="00161051" w:rsidP="00F548C1">
      <w:pPr>
        <w:spacing w:before="360"/>
        <w:rPr>
          <w:rFonts w:cs="Times New Roman"/>
          <w:b/>
          <w:i/>
        </w:rPr>
      </w:pPr>
      <w:r w:rsidRPr="003F0171">
        <w:rPr>
          <w:rFonts w:cs="Times New Roman"/>
          <w:b/>
          <w:i/>
        </w:rPr>
        <w:t>What information must be provided in the Exchange Notice?</w:t>
      </w:r>
    </w:p>
    <w:p w:rsidR="003678BD" w:rsidRPr="003F0171" w:rsidRDefault="00F83AAD" w:rsidP="00F548C1">
      <w:pPr>
        <w:rPr>
          <w:rFonts w:cs="Times New Roman"/>
          <w:sz w:val="16"/>
        </w:rPr>
      </w:pPr>
      <w:r w:rsidRPr="003F0171">
        <w:rPr>
          <w:rFonts w:cs="Times New Roman"/>
        </w:rPr>
        <w:tab/>
      </w:r>
    </w:p>
    <w:p w:rsidR="009F7730" w:rsidRPr="003F0171" w:rsidRDefault="003F0171" w:rsidP="00F548C1">
      <w:pPr>
        <w:pStyle w:val="ListParagraph"/>
        <w:numPr>
          <w:ilvl w:val="0"/>
          <w:numId w:val="22"/>
        </w:numPr>
        <w:rPr>
          <w:rFonts w:cs="Times New Roman"/>
        </w:rPr>
      </w:pPr>
      <w:r>
        <w:rPr>
          <w:rFonts w:cs="Times New Roman"/>
        </w:rPr>
        <w:t xml:space="preserve">USDOL guidance sets forth a minimum amount of information your must provide to your employees.  </w:t>
      </w:r>
      <w:r w:rsidR="00906F0A" w:rsidRPr="003F0171">
        <w:rPr>
          <w:rFonts w:cs="Times New Roman"/>
        </w:rPr>
        <w:t xml:space="preserve">At a minimum, </w:t>
      </w:r>
      <w:r w:rsidR="00252334" w:rsidRPr="003F0171">
        <w:rPr>
          <w:rFonts w:cs="Times New Roman"/>
        </w:rPr>
        <w:t xml:space="preserve">the </w:t>
      </w:r>
      <w:r w:rsidR="00F83AAD" w:rsidRPr="003F0171">
        <w:rPr>
          <w:rFonts w:cs="Times New Roman"/>
        </w:rPr>
        <w:t>Exchange Notice</w:t>
      </w:r>
      <w:r w:rsidR="00252334" w:rsidRPr="003F0171">
        <w:rPr>
          <w:rFonts w:cs="Times New Roman"/>
        </w:rPr>
        <w:t xml:space="preserve"> must inform your employee</w:t>
      </w:r>
      <w:r w:rsidR="00257C3A" w:rsidRPr="003F0171">
        <w:rPr>
          <w:rFonts w:cs="Times New Roman"/>
        </w:rPr>
        <w:t xml:space="preserve"> of the following:</w:t>
      </w:r>
      <w:r w:rsidR="009F7730" w:rsidRPr="003F0171">
        <w:rPr>
          <w:rFonts w:cs="Times New Roman"/>
        </w:rPr>
        <w:t xml:space="preserve">  </w:t>
      </w:r>
    </w:p>
    <w:p w:rsidR="009F7730" w:rsidRPr="003F0171" w:rsidRDefault="009F7730" w:rsidP="009F7730">
      <w:pPr>
        <w:pStyle w:val="ListParagraph"/>
        <w:ind w:left="360"/>
        <w:rPr>
          <w:rFonts w:cs="Times New Roman"/>
        </w:rPr>
      </w:pPr>
    </w:p>
    <w:p w:rsidR="00F321F5" w:rsidRPr="003F0171" w:rsidRDefault="00905F61" w:rsidP="00F548C1">
      <w:pPr>
        <w:pStyle w:val="ListParagraph"/>
        <w:numPr>
          <w:ilvl w:val="0"/>
          <w:numId w:val="28"/>
        </w:numPr>
        <w:spacing w:before="360"/>
        <w:rPr>
          <w:rFonts w:cs="Times New Roman"/>
        </w:rPr>
      </w:pPr>
      <w:r>
        <w:rPr>
          <w:rFonts w:cs="Times New Roman"/>
        </w:rPr>
        <w:t>T</w:t>
      </w:r>
      <w:r w:rsidR="005E5FAF" w:rsidRPr="003F0171">
        <w:rPr>
          <w:rFonts w:cs="Times New Roman"/>
        </w:rPr>
        <w:t xml:space="preserve">he </w:t>
      </w:r>
      <w:r w:rsidR="00BC0D95" w:rsidRPr="003F0171">
        <w:rPr>
          <w:rFonts w:cs="Times New Roman"/>
        </w:rPr>
        <w:t xml:space="preserve">name and contact information of the </w:t>
      </w:r>
      <w:r w:rsidR="00F83AAD" w:rsidRPr="003F0171">
        <w:rPr>
          <w:rFonts w:cs="Times New Roman"/>
        </w:rPr>
        <w:t>health exchange</w:t>
      </w:r>
      <w:r w:rsidR="00252334" w:rsidRPr="003F0171">
        <w:rPr>
          <w:rFonts w:cs="Times New Roman"/>
        </w:rPr>
        <w:t xml:space="preserve"> </w:t>
      </w:r>
      <w:r w:rsidR="00BC0D95" w:rsidRPr="003F0171">
        <w:rPr>
          <w:rFonts w:cs="Times New Roman"/>
        </w:rPr>
        <w:t>available in your state.</w:t>
      </w:r>
      <w:r w:rsidR="00D81D1F" w:rsidRPr="003F0171">
        <w:rPr>
          <w:rFonts w:cs="Times New Roman"/>
        </w:rPr>
        <w:t xml:space="preserve"> </w:t>
      </w:r>
    </w:p>
    <w:p w:rsidR="00D81D1F" w:rsidRPr="00C8215A" w:rsidRDefault="00905F61" w:rsidP="00905F61">
      <w:pPr>
        <w:spacing w:before="360"/>
        <w:ind w:left="1440"/>
        <w:rPr>
          <w:rFonts w:cs="Times New Roman"/>
        </w:rPr>
      </w:pPr>
      <w:r w:rsidRPr="00905F61">
        <w:rPr>
          <w:rFonts w:cs="Times New Roman"/>
          <w:u w:val="single"/>
        </w:rPr>
        <w:t>Note:</w:t>
      </w:r>
      <w:r>
        <w:rPr>
          <w:rFonts w:cs="Times New Roman"/>
        </w:rPr>
        <w:t xml:space="preserve">  </w:t>
      </w:r>
      <w:r w:rsidR="00C8215A">
        <w:rPr>
          <w:rFonts w:cs="Times New Roman"/>
        </w:rPr>
        <w:t>Y</w:t>
      </w:r>
      <w:r w:rsidR="00D81D1F" w:rsidRPr="00C8215A">
        <w:rPr>
          <w:rFonts w:cs="Times New Roman"/>
        </w:rPr>
        <w:t xml:space="preserve">ou can learn </w:t>
      </w:r>
      <w:r w:rsidR="00C8215A" w:rsidRPr="00C8215A">
        <w:rPr>
          <w:rFonts w:cs="Times New Roman"/>
        </w:rPr>
        <w:t>about the health insurance exchange</w:t>
      </w:r>
      <w:r w:rsidR="00D81D1F" w:rsidRPr="00C8215A">
        <w:rPr>
          <w:rFonts w:cs="Times New Roman"/>
        </w:rPr>
        <w:t xml:space="preserve"> in your state by visiting the following website: </w:t>
      </w:r>
      <w:hyperlink r:id="rId9" w:history="1">
        <w:r w:rsidR="00D81D1F" w:rsidRPr="00C8215A">
          <w:rPr>
            <w:rStyle w:val="Hyperlink"/>
            <w:rFonts w:cs="Times New Roman"/>
            <w:color w:val="auto"/>
          </w:rPr>
          <w:t>https://www.healthcare.gov/what-is-the-health-insurance-marketplace/</w:t>
        </w:r>
      </w:hyperlink>
      <w:r w:rsidR="00D81D1F" w:rsidRPr="00C8215A">
        <w:rPr>
          <w:rFonts w:cs="Times New Roman"/>
        </w:rPr>
        <w:t xml:space="preserve">.  The drop-down menu on the bottom of this website allows you to identify your state and locate the entity providing </w:t>
      </w:r>
      <w:r w:rsidR="00A35313" w:rsidRPr="00C8215A">
        <w:rPr>
          <w:rFonts w:cs="Times New Roman"/>
        </w:rPr>
        <w:t>health coverage on the e</w:t>
      </w:r>
      <w:r w:rsidR="00D81D1F" w:rsidRPr="00C8215A">
        <w:rPr>
          <w:rFonts w:cs="Times New Roman"/>
        </w:rPr>
        <w:t xml:space="preserve">xchange.  For states offering an </w:t>
      </w:r>
      <w:r w:rsidR="00A35313" w:rsidRPr="00C8215A">
        <w:rPr>
          <w:rFonts w:cs="Times New Roman"/>
        </w:rPr>
        <w:t>e</w:t>
      </w:r>
      <w:r w:rsidR="00D81D1F" w:rsidRPr="00C8215A">
        <w:rPr>
          <w:rFonts w:cs="Times New Roman"/>
        </w:rPr>
        <w:t xml:space="preserve">xchange, </w:t>
      </w:r>
      <w:r w:rsidR="00A35313" w:rsidRPr="00C8215A">
        <w:rPr>
          <w:rFonts w:cs="Times New Roman"/>
        </w:rPr>
        <w:t>the website will provide a</w:t>
      </w:r>
      <w:r w:rsidR="00D81D1F" w:rsidRPr="00C8215A">
        <w:rPr>
          <w:rFonts w:cs="Times New Roman"/>
        </w:rPr>
        <w:t xml:space="preserve"> link to the state exchange</w:t>
      </w:r>
      <w:r w:rsidR="00A35313" w:rsidRPr="00C8215A">
        <w:rPr>
          <w:rFonts w:cs="Times New Roman"/>
        </w:rPr>
        <w:t>.</w:t>
      </w:r>
      <w:r w:rsidR="00D81D1F" w:rsidRPr="00C8215A">
        <w:rPr>
          <w:rFonts w:cs="Times New Roman"/>
        </w:rPr>
        <w:t xml:space="preserve"> </w:t>
      </w:r>
      <w:r w:rsidR="006D4ED0" w:rsidRPr="00C8215A">
        <w:rPr>
          <w:rFonts w:cs="Times New Roman"/>
        </w:rPr>
        <w:t xml:space="preserve">  </w:t>
      </w:r>
      <w:r w:rsidR="00A35313" w:rsidRPr="00C8215A">
        <w:rPr>
          <w:rFonts w:cs="Times New Roman"/>
        </w:rPr>
        <w:t>If your state does not have an e</w:t>
      </w:r>
      <w:r w:rsidR="00D81D1F" w:rsidRPr="00C8215A">
        <w:rPr>
          <w:rFonts w:cs="Times New Roman"/>
        </w:rPr>
        <w:t>xchange</w:t>
      </w:r>
      <w:r w:rsidR="006D4ED0" w:rsidRPr="00C8215A">
        <w:rPr>
          <w:rFonts w:cs="Times New Roman"/>
        </w:rPr>
        <w:t xml:space="preserve">, the website will direct you to the </w:t>
      </w:r>
      <w:r w:rsidR="00F321F5" w:rsidRPr="00C8215A">
        <w:rPr>
          <w:rFonts w:cs="Times New Roman"/>
        </w:rPr>
        <w:t>federally-administered exchange</w:t>
      </w:r>
      <w:r w:rsidR="00252334" w:rsidRPr="00C8215A">
        <w:rPr>
          <w:rFonts w:cs="Times New Roman"/>
        </w:rPr>
        <w:t xml:space="preserve">. </w:t>
      </w:r>
    </w:p>
    <w:p w:rsidR="006D4776" w:rsidRPr="003F0171" w:rsidRDefault="00D81D1F" w:rsidP="00F548C1">
      <w:pPr>
        <w:pStyle w:val="ListParagraph"/>
        <w:numPr>
          <w:ilvl w:val="0"/>
          <w:numId w:val="28"/>
        </w:numPr>
        <w:spacing w:before="360"/>
        <w:rPr>
          <w:rFonts w:cs="Times New Roman"/>
        </w:rPr>
      </w:pPr>
      <w:r w:rsidRPr="003F0171">
        <w:rPr>
          <w:rFonts w:cs="Times New Roman"/>
        </w:rPr>
        <w:t>D</w:t>
      </w:r>
      <w:r w:rsidR="00BB7B07" w:rsidRPr="003F0171">
        <w:rPr>
          <w:rFonts w:cs="Times New Roman"/>
        </w:rPr>
        <w:t xml:space="preserve">escribe the </w:t>
      </w:r>
      <w:r w:rsidR="00F83AAD" w:rsidRPr="003F0171">
        <w:rPr>
          <w:rFonts w:cs="Times New Roman"/>
        </w:rPr>
        <w:t xml:space="preserve">services provided by the </w:t>
      </w:r>
      <w:r w:rsidR="00A35313">
        <w:rPr>
          <w:rFonts w:cs="Times New Roman"/>
        </w:rPr>
        <w:t>e</w:t>
      </w:r>
      <w:r w:rsidR="00F83AAD" w:rsidRPr="003F0171">
        <w:rPr>
          <w:rFonts w:cs="Times New Roman"/>
        </w:rPr>
        <w:t>xchange</w:t>
      </w:r>
      <w:r w:rsidR="00A35313">
        <w:rPr>
          <w:rFonts w:cs="Times New Roman"/>
        </w:rPr>
        <w:t xml:space="preserve"> available in your state</w:t>
      </w:r>
      <w:r w:rsidR="00252334" w:rsidRPr="003F0171">
        <w:rPr>
          <w:rFonts w:cs="Times New Roman"/>
        </w:rPr>
        <w:t>.</w:t>
      </w:r>
      <w:r w:rsidR="00A35313">
        <w:rPr>
          <w:rFonts w:cs="Times New Roman"/>
        </w:rPr>
        <w:t xml:space="preserve"> </w:t>
      </w:r>
      <w:r w:rsidRPr="003F0171">
        <w:rPr>
          <w:rFonts w:cs="Times New Roman"/>
        </w:rPr>
        <w:t xml:space="preserve"> Each </w:t>
      </w:r>
      <w:r w:rsidR="00A35313">
        <w:rPr>
          <w:rFonts w:cs="Times New Roman"/>
        </w:rPr>
        <w:t>e</w:t>
      </w:r>
      <w:r w:rsidRPr="003F0171">
        <w:rPr>
          <w:rFonts w:cs="Times New Roman"/>
        </w:rPr>
        <w:t>xchange website will provide additional information and a description of services provided.</w:t>
      </w:r>
      <w:r w:rsidR="00C269B7" w:rsidRPr="003F0171">
        <w:rPr>
          <w:rFonts w:cs="Times New Roman"/>
        </w:rPr>
        <w:t xml:space="preserve"> </w:t>
      </w:r>
      <w:r w:rsidR="00257C3A" w:rsidRPr="003F0171">
        <w:rPr>
          <w:rFonts w:cs="Times New Roman"/>
        </w:rPr>
        <w:t xml:space="preserve"> Providing</w:t>
      </w:r>
      <w:r w:rsidR="006D4ED0" w:rsidRPr="003F0171">
        <w:rPr>
          <w:rFonts w:cs="Times New Roman"/>
        </w:rPr>
        <w:t xml:space="preserve"> your employee with</w:t>
      </w:r>
      <w:r w:rsidR="00257C3A" w:rsidRPr="003F0171">
        <w:rPr>
          <w:rFonts w:cs="Times New Roman"/>
        </w:rPr>
        <w:t xml:space="preserve"> the website for the </w:t>
      </w:r>
      <w:r w:rsidR="00A35313">
        <w:rPr>
          <w:rFonts w:cs="Times New Roman"/>
        </w:rPr>
        <w:t>e</w:t>
      </w:r>
      <w:r w:rsidR="00257C3A" w:rsidRPr="003F0171">
        <w:rPr>
          <w:rFonts w:cs="Times New Roman"/>
        </w:rPr>
        <w:t xml:space="preserve">xchange </w:t>
      </w:r>
      <w:r w:rsidR="00A35313">
        <w:rPr>
          <w:rFonts w:cs="Times New Roman"/>
        </w:rPr>
        <w:t xml:space="preserve">available in your state </w:t>
      </w:r>
      <w:r w:rsidR="006D4ED0" w:rsidRPr="003F0171">
        <w:rPr>
          <w:rFonts w:cs="Times New Roman"/>
        </w:rPr>
        <w:t xml:space="preserve">is </w:t>
      </w:r>
      <w:r w:rsidR="00257C3A" w:rsidRPr="003F0171">
        <w:rPr>
          <w:rFonts w:cs="Times New Roman"/>
        </w:rPr>
        <w:t xml:space="preserve">sufficient to meet this requirement. </w:t>
      </w:r>
    </w:p>
    <w:p w:rsidR="00D81D1F" w:rsidRPr="003F0171" w:rsidRDefault="00D81D1F" w:rsidP="00F548C1">
      <w:pPr>
        <w:pStyle w:val="ListParagraph"/>
        <w:ind w:left="1080"/>
        <w:rPr>
          <w:rFonts w:cs="Times New Roman"/>
        </w:rPr>
      </w:pPr>
    </w:p>
    <w:p w:rsidR="00F321F5" w:rsidRPr="003F0171" w:rsidRDefault="00BB7B07" w:rsidP="00F548C1">
      <w:pPr>
        <w:pStyle w:val="ListParagraph"/>
        <w:numPr>
          <w:ilvl w:val="0"/>
          <w:numId w:val="28"/>
        </w:numPr>
        <w:spacing w:before="80"/>
        <w:rPr>
          <w:rFonts w:cs="Times New Roman"/>
        </w:rPr>
      </w:pPr>
      <w:r w:rsidRPr="003F0171">
        <w:rPr>
          <w:rFonts w:cs="Times New Roman"/>
        </w:rPr>
        <w:t xml:space="preserve">Inform </w:t>
      </w:r>
      <w:r w:rsidR="00BC0D95" w:rsidRPr="003F0171">
        <w:rPr>
          <w:rFonts w:cs="Times New Roman"/>
        </w:rPr>
        <w:t>your employ</w:t>
      </w:r>
      <w:r w:rsidRPr="003F0171">
        <w:rPr>
          <w:rFonts w:cs="Times New Roman"/>
        </w:rPr>
        <w:t>e</w:t>
      </w:r>
      <w:r w:rsidR="00BC0D95" w:rsidRPr="003F0171">
        <w:rPr>
          <w:rFonts w:cs="Times New Roman"/>
        </w:rPr>
        <w:t xml:space="preserve">es </w:t>
      </w:r>
      <w:r w:rsidR="00A35313">
        <w:rPr>
          <w:rFonts w:cs="Times New Roman"/>
        </w:rPr>
        <w:t>that t</w:t>
      </w:r>
      <w:r w:rsidR="006D4ED0" w:rsidRPr="003F0171">
        <w:rPr>
          <w:rFonts w:cs="Times New Roman"/>
        </w:rPr>
        <w:t xml:space="preserve">hey </w:t>
      </w:r>
      <w:r w:rsidR="00F321F5" w:rsidRPr="003F0171">
        <w:rPr>
          <w:rFonts w:cs="Times New Roman"/>
        </w:rPr>
        <w:t>may</w:t>
      </w:r>
      <w:r w:rsidR="00BC0D95" w:rsidRPr="003F0171">
        <w:rPr>
          <w:rFonts w:cs="Times New Roman"/>
        </w:rPr>
        <w:t xml:space="preserve"> </w:t>
      </w:r>
      <w:r w:rsidR="006D4ED0" w:rsidRPr="003F0171">
        <w:rPr>
          <w:rFonts w:cs="Times New Roman"/>
        </w:rPr>
        <w:t xml:space="preserve">be </w:t>
      </w:r>
      <w:r w:rsidR="00BC0D95" w:rsidRPr="003F0171">
        <w:rPr>
          <w:rFonts w:cs="Times New Roman"/>
        </w:rPr>
        <w:t>eligible for premium tax credits or cost sharing reductions</w:t>
      </w:r>
      <w:r w:rsidR="0097466C" w:rsidRPr="003F0171">
        <w:rPr>
          <w:rFonts w:cs="Times New Roman"/>
        </w:rPr>
        <w:t xml:space="preserve"> if they chose to purchase health </w:t>
      </w:r>
      <w:r w:rsidR="006D4ED0" w:rsidRPr="003F0171">
        <w:rPr>
          <w:rFonts w:cs="Times New Roman"/>
        </w:rPr>
        <w:t>coverage</w:t>
      </w:r>
      <w:r w:rsidR="0097466C" w:rsidRPr="003F0171">
        <w:rPr>
          <w:rFonts w:cs="Times New Roman"/>
        </w:rPr>
        <w:t xml:space="preserve"> on the </w:t>
      </w:r>
      <w:r w:rsidR="00A35313">
        <w:rPr>
          <w:rFonts w:cs="Times New Roman"/>
        </w:rPr>
        <w:t>e</w:t>
      </w:r>
      <w:r w:rsidR="0097466C" w:rsidRPr="003F0171">
        <w:rPr>
          <w:rFonts w:cs="Times New Roman"/>
        </w:rPr>
        <w:t xml:space="preserve">xchange.  </w:t>
      </w:r>
    </w:p>
    <w:p w:rsidR="00C8215A" w:rsidRDefault="00C8215A" w:rsidP="00C8215A">
      <w:pPr>
        <w:spacing w:before="80"/>
        <w:ind w:left="720"/>
        <w:rPr>
          <w:rFonts w:cs="Times New Roman"/>
        </w:rPr>
      </w:pPr>
    </w:p>
    <w:p w:rsidR="00F321F5" w:rsidRPr="00C8215A" w:rsidRDefault="00905F61" w:rsidP="00905F61">
      <w:pPr>
        <w:spacing w:before="80"/>
        <w:ind w:left="1440"/>
        <w:rPr>
          <w:rFonts w:cs="Times New Roman"/>
        </w:rPr>
      </w:pPr>
      <w:r w:rsidRPr="00905F61">
        <w:rPr>
          <w:rFonts w:cs="Times New Roman"/>
          <w:u w:val="single"/>
        </w:rPr>
        <w:t>Note:</w:t>
      </w:r>
      <w:r>
        <w:rPr>
          <w:rFonts w:cs="Times New Roman"/>
        </w:rPr>
        <w:t xml:space="preserve"> </w:t>
      </w:r>
      <w:r w:rsidR="00C8215A">
        <w:rPr>
          <w:rFonts w:cs="Times New Roman"/>
        </w:rPr>
        <w:t>Tell your employees whether or not the</w:t>
      </w:r>
      <w:r w:rsidR="0097466C" w:rsidRPr="00C8215A">
        <w:rPr>
          <w:rFonts w:cs="Times New Roman"/>
        </w:rPr>
        <w:t xml:space="preserve"> health </w:t>
      </w:r>
      <w:r w:rsidR="00257C3A" w:rsidRPr="00C8215A">
        <w:rPr>
          <w:rFonts w:cs="Times New Roman"/>
        </w:rPr>
        <w:t xml:space="preserve">coverage </w:t>
      </w:r>
      <w:r w:rsidR="00C8215A">
        <w:rPr>
          <w:rFonts w:cs="Times New Roman"/>
        </w:rPr>
        <w:t>offer</w:t>
      </w:r>
      <w:r>
        <w:rPr>
          <w:rFonts w:cs="Times New Roman"/>
        </w:rPr>
        <w:t>ed</w:t>
      </w:r>
      <w:r w:rsidR="00C8215A">
        <w:rPr>
          <w:rFonts w:cs="Times New Roman"/>
        </w:rPr>
        <w:t xml:space="preserve"> as an employee benefit </w:t>
      </w:r>
      <w:r w:rsidR="006D4ED0" w:rsidRPr="00C8215A">
        <w:rPr>
          <w:rFonts w:cs="Times New Roman"/>
        </w:rPr>
        <w:t>meets the “minimum value” test</w:t>
      </w:r>
      <w:r w:rsidR="00A35313" w:rsidRPr="00C8215A">
        <w:rPr>
          <w:rFonts w:cs="Times New Roman"/>
        </w:rPr>
        <w:t xml:space="preserve"> provided in the ACA</w:t>
      </w:r>
      <w:r w:rsidR="006D4ED0" w:rsidRPr="00C8215A">
        <w:rPr>
          <w:rFonts w:cs="Times New Roman"/>
        </w:rPr>
        <w:t xml:space="preserve">.  To make this determination, </w:t>
      </w:r>
      <w:r w:rsidR="00A35313" w:rsidRPr="00C8215A">
        <w:rPr>
          <w:rFonts w:cs="Times New Roman"/>
        </w:rPr>
        <w:t xml:space="preserve">it is suggested that you </w:t>
      </w:r>
      <w:r w:rsidR="006D4ED0" w:rsidRPr="00C8215A">
        <w:rPr>
          <w:rFonts w:cs="Times New Roman"/>
        </w:rPr>
        <w:t xml:space="preserve">contact your </w:t>
      </w:r>
      <w:r w:rsidR="00A35313" w:rsidRPr="00C8215A">
        <w:rPr>
          <w:rFonts w:cs="Times New Roman"/>
        </w:rPr>
        <w:t xml:space="preserve">health </w:t>
      </w:r>
      <w:r w:rsidR="006D4ED0" w:rsidRPr="00C8215A">
        <w:rPr>
          <w:rFonts w:cs="Times New Roman"/>
        </w:rPr>
        <w:t xml:space="preserve">plan’s broker. </w:t>
      </w:r>
      <w:r w:rsidR="00A35313" w:rsidRPr="00C8215A">
        <w:rPr>
          <w:rFonts w:cs="Times New Roman"/>
        </w:rPr>
        <w:t xml:space="preserve"> </w:t>
      </w:r>
      <w:r w:rsidR="006D4ED0" w:rsidRPr="00C8215A">
        <w:rPr>
          <w:rFonts w:cs="Times New Roman"/>
        </w:rPr>
        <w:t xml:space="preserve">If your plan fails the </w:t>
      </w:r>
      <w:r w:rsidR="00F321F5" w:rsidRPr="00C8215A">
        <w:rPr>
          <w:rFonts w:cs="Times New Roman"/>
        </w:rPr>
        <w:t xml:space="preserve">minimum value test </w:t>
      </w:r>
      <w:r w:rsidR="006D4ED0" w:rsidRPr="00C8215A">
        <w:rPr>
          <w:rFonts w:cs="Times New Roman"/>
        </w:rPr>
        <w:t xml:space="preserve">then </w:t>
      </w:r>
      <w:r w:rsidR="00F321F5" w:rsidRPr="00C8215A">
        <w:rPr>
          <w:rFonts w:cs="Times New Roman"/>
        </w:rPr>
        <w:t xml:space="preserve">your employees may be eligible for a premium tax credit if </w:t>
      </w:r>
      <w:r>
        <w:rPr>
          <w:rFonts w:cs="Times New Roman"/>
        </w:rPr>
        <w:t xml:space="preserve">they </w:t>
      </w:r>
      <w:r w:rsidR="00F321F5" w:rsidRPr="00C8215A">
        <w:rPr>
          <w:rFonts w:cs="Times New Roman"/>
        </w:rPr>
        <w:t>choose to purchase</w:t>
      </w:r>
      <w:r w:rsidR="00A35313" w:rsidRPr="00C8215A">
        <w:rPr>
          <w:rFonts w:cs="Times New Roman"/>
        </w:rPr>
        <w:t xml:space="preserve"> </w:t>
      </w:r>
      <w:r w:rsidR="00F321F5" w:rsidRPr="00C8215A">
        <w:rPr>
          <w:rFonts w:cs="Times New Roman"/>
        </w:rPr>
        <w:t xml:space="preserve">health </w:t>
      </w:r>
      <w:r w:rsidR="006D4ED0" w:rsidRPr="00C8215A">
        <w:rPr>
          <w:rFonts w:cs="Times New Roman"/>
        </w:rPr>
        <w:t xml:space="preserve">coverage </w:t>
      </w:r>
      <w:r w:rsidR="00A35313" w:rsidRPr="00C8215A">
        <w:rPr>
          <w:rFonts w:cs="Times New Roman"/>
        </w:rPr>
        <w:t>on an e</w:t>
      </w:r>
      <w:r w:rsidR="00F321F5" w:rsidRPr="00C8215A">
        <w:rPr>
          <w:rFonts w:cs="Times New Roman"/>
        </w:rPr>
        <w:t>xchange.</w:t>
      </w:r>
      <w:r w:rsidR="006D4ED0" w:rsidRPr="00C8215A">
        <w:rPr>
          <w:rFonts w:cs="Times New Roman"/>
        </w:rPr>
        <w:t xml:space="preserve">  </w:t>
      </w:r>
      <w:r w:rsidR="00F321F5" w:rsidRPr="00C8215A">
        <w:rPr>
          <w:rFonts w:cs="Times New Roman"/>
        </w:rPr>
        <w:t xml:space="preserve"> </w:t>
      </w:r>
    </w:p>
    <w:p w:rsidR="00F321F5" w:rsidRPr="003F0171" w:rsidRDefault="00F321F5" w:rsidP="00F321F5">
      <w:pPr>
        <w:pStyle w:val="ListParagraph"/>
        <w:spacing w:before="80"/>
        <w:ind w:left="1440"/>
        <w:rPr>
          <w:rFonts w:cs="Times New Roman"/>
        </w:rPr>
      </w:pPr>
    </w:p>
    <w:p w:rsidR="00F548C1" w:rsidRPr="003F0171" w:rsidRDefault="00F548C1" w:rsidP="00F548C1">
      <w:pPr>
        <w:pStyle w:val="ListParagraph"/>
        <w:spacing w:before="80"/>
        <w:rPr>
          <w:rFonts w:cs="Times New Roman"/>
        </w:rPr>
      </w:pPr>
    </w:p>
    <w:p w:rsidR="002526EE" w:rsidRPr="003F0171" w:rsidRDefault="00BB7B07" w:rsidP="00F548C1">
      <w:pPr>
        <w:pStyle w:val="ListParagraph"/>
        <w:numPr>
          <w:ilvl w:val="0"/>
          <w:numId w:val="28"/>
        </w:numPr>
        <w:spacing w:before="80"/>
        <w:rPr>
          <w:rFonts w:cs="Times New Roman"/>
        </w:rPr>
      </w:pPr>
      <w:r w:rsidRPr="003F0171">
        <w:rPr>
          <w:rFonts w:cs="Times New Roman"/>
        </w:rPr>
        <w:t xml:space="preserve">Inform your employees that if they </w:t>
      </w:r>
      <w:r w:rsidR="00A35313">
        <w:rPr>
          <w:rFonts w:cs="Times New Roman"/>
        </w:rPr>
        <w:t xml:space="preserve">elect </w:t>
      </w:r>
      <w:r w:rsidRPr="003F0171">
        <w:rPr>
          <w:rFonts w:cs="Times New Roman"/>
        </w:rPr>
        <w:t xml:space="preserve">to purchase </w:t>
      </w:r>
      <w:r w:rsidR="00A35313">
        <w:rPr>
          <w:rFonts w:cs="Times New Roman"/>
        </w:rPr>
        <w:t xml:space="preserve">health </w:t>
      </w:r>
      <w:r w:rsidR="00E61EAF" w:rsidRPr="003F0171">
        <w:rPr>
          <w:rFonts w:cs="Times New Roman"/>
        </w:rPr>
        <w:t xml:space="preserve">coverage </w:t>
      </w:r>
      <w:r w:rsidRPr="003F0171">
        <w:rPr>
          <w:rFonts w:cs="Times New Roman"/>
        </w:rPr>
        <w:t xml:space="preserve">on the </w:t>
      </w:r>
      <w:r w:rsidR="00A35313">
        <w:rPr>
          <w:rFonts w:cs="Times New Roman"/>
        </w:rPr>
        <w:t>e</w:t>
      </w:r>
      <w:r w:rsidRPr="003F0171">
        <w:rPr>
          <w:rFonts w:cs="Times New Roman"/>
        </w:rPr>
        <w:t xml:space="preserve">xchange (and not </w:t>
      </w:r>
      <w:r w:rsidR="002526EE" w:rsidRPr="003F0171">
        <w:rPr>
          <w:rFonts w:cs="Times New Roman"/>
        </w:rPr>
        <w:t xml:space="preserve">your </w:t>
      </w:r>
      <w:r w:rsidRPr="003F0171">
        <w:rPr>
          <w:rFonts w:cs="Times New Roman"/>
        </w:rPr>
        <w:t>employer-sponsored plan)</w:t>
      </w:r>
      <w:r w:rsidR="00905F61">
        <w:rPr>
          <w:rFonts w:cs="Times New Roman"/>
        </w:rPr>
        <w:t>,</w:t>
      </w:r>
      <w:r w:rsidRPr="003F0171">
        <w:rPr>
          <w:rFonts w:cs="Times New Roman"/>
        </w:rPr>
        <w:t xml:space="preserve"> the</w:t>
      </w:r>
      <w:r w:rsidR="00A35313">
        <w:rPr>
          <w:rFonts w:cs="Times New Roman"/>
        </w:rPr>
        <w:t xml:space="preserve"> employee will forfeit your </w:t>
      </w:r>
      <w:r w:rsidRPr="003F0171">
        <w:rPr>
          <w:rFonts w:cs="Times New Roman"/>
        </w:rPr>
        <w:t>contribution to the</w:t>
      </w:r>
      <w:r w:rsidR="00A35313">
        <w:rPr>
          <w:rFonts w:cs="Times New Roman"/>
        </w:rPr>
        <w:t xml:space="preserve">ir </w:t>
      </w:r>
      <w:r w:rsidRPr="003F0171">
        <w:rPr>
          <w:rFonts w:cs="Times New Roman"/>
        </w:rPr>
        <w:t xml:space="preserve">health </w:t>
      </w:r>
      <w:r w:rsidR="00A35313">
        <w:rPr>
          <w:rFonts w:cs="Times New Roman"/>
        </w:rPr>
        <w:t>coverage premium</w:t>
      </w:r>
      <w:r w:rsidRPr="003F0171">
        <w:rPr>
          <w:rFonts w:cs="Times New Roman"/>
        </w:rPr>
        <w:t xml:space="preserve">. </w:t>
      </w:r>
    </w:p>
    <w:p w:rsidR="002526EE" w:rsidRPr="003F0171" w:rsidRDefault="002526EE" w:rsidP="002526EE">
      <w:pPr>
        <w:pStyle w:val="ListParagraph"/>
        <w:spacing w:before="80"/>
        <w:rPr>
          <w:rFonts w:cs="Times New Roman"/>
        </w:rPr>
      </w:pPr>
    </w:p>
    <w:p w:rsidR="00BB7B07" w:rsidRPr="003F0171" w:rsidRDefault="00E61EAF" w:rsidP="00F548C1">
      <w:pPr>
        <w:pStyle w:val="ListParagraph"/>
        <w:numPr>
          <w:ilvl w:val="0"/>
          <w:numId w:val="28"/>
        </w:numPr>
        <w:spacing w:before="80"/>
        <w:rPr>
          <w:rFonts w:cs="Times New Roman"/>
        </w:rPr>
      </w:pPr>
      <w:r w:rsidRPr="003F0171">
        <w:rPr>
          <w:rFonts w:cs="Times New Roman"/>
        </w:rPr>
        <w:t xml:space="preserve">Inform your employees that </w:t>
      </w:r>
      <w:r w:rsidR="00F67C7D">
        <w:rPr>
          <w:rFonts w:cs="Times New Roman"/>
        </w:rPr>
        <w:t>if they elect to purchase health coverage on the exchange, not only will they forfeit your contribution to their health coverage premium, they may also lose the related tax benefit associated with your contribution since it</w:t>
      </w:r>
      <w:r w:rsidR="00C8299C">
        <w:rPr>
          <w:rFonts w:cs="Times New Roman"/>
        </w:rPr>
        <w:t xml:space="preserve"> </w:t>
      </w:r>
      <w:r w:rsidR="00BB7B07" w:rsidRPr="003F0171">
        <w:rPr>
          <w:rFonts w:cs="Times New Roman"/>
        </w:rPr>
        <w:t xml:space="preserve">may have been </w:t>
      </w:r>
      <w:r w:rsidR="004B3CDC" w:rsidRPr="003F0171">
        <w:rPr>
          <w:rFonts w:cs="Times New Roman"/>
        </w:rPr>
        <w:t>excludable from the employee’s income for federal income and payroll tax purposes.</w:t>
      </w:r>
    </w:p>
    <w:p w:rsidR="00F548C1" w:rsidRPr="003F0171" w:rsidRDefault="00F548C1" w:rsidP="00F548C1">
      <w:pPr>
        <w:spacing w:before="360"/>
        <w:rPr>
          <w:rFonts w:cs="Times New Roman"/>
          <w:b/>
          <w:i/>
        </w:rPr>
      </w:pPr>
      <w:r w:rsidRPr="003F0171">
        <w:rPr>
          <w:rFonts w:cs="Times New Roman"/>
          <w:b/>
          <w:i/>
        </w:rPr>
        <w:t>Is there a model Exchange Notice that I can use?</w:t>
      </w:r>
    </w:p>
    <w:p w:rsidR="00F548C1" w:rsidRPr="003F0171" w:rsidRDefault="00F548C1" w:rsidP="00F548C1">
      <w:pPr>
        <w:rPr>
          <w:rFonts w:cs="Times New Roman"/>
          <w:sz w:val="16"/>
        </w:rPr>
      </w:pPr>
    </w:p>
    <w:p w:rsidR="00C8299C" w:rsidRDefault="00F548C1" w:rsidP="00F548C1">
      <w:pPr>
        <w:pStyle w:val="ListParagraph"/>
        <w:numPr>
          <w:ilvl w:val="0"/>
          <w:numId w:val="22"/>
        </w:numPr>
        <w:rPr>
          <w:rFonts w:cs="Times New Roman"/>
        </w:rPr>
      </w:pPr>
      <w:r w:rsidRPr="003F0171">
        <w:rPr>
          <w:rFonts w:cs="Times New Roman"/>
        </w:rPr>
        <w:t>Yes</w:t>
      </w:r>
      <w:r w:rsidR="00C8299C">
        <w:rPr>
          <w:rFonts w:cs="Times New Roman"/>
        </w:rPr>
        <w:t>. There are three model forms that you may use.</w:t>
      </w:r>
      <w:r w:rsidR="00C8215A">
        <w:rPr>
          <w:rFonts w:cs="Times New Roman"/>
        </w:rPr>
        <w:t xml:space="preserve">  Each form is attached to this Fact Sheet</w:t>
      </w:r>
      <w:r w:rsidR="00905F61">
        <w:rPr>
          <w:rFonts w:cs="Times New Roman"/>
        </w:rPr>
        <w:t>.</w:t>
      </w:r>
      <w:r w:rsidR="00C8299C">
        <w:rPr>
          <w:rFonts w:cs="Times New Roman"/>
        </w:rPr>
        <w:t xml:space="preserve"> </w:t>
      </w:r>
    </w:p>
    <w:p w:rsidR="00C8299C" w:rsidRDefault="00C8299C" w:rsidP="00C8299C">
      <w:pPr>
        <w:pStyle w:val="ListParagraph"/>
        <w:ind w:left="360"/>
        <w:rPr>
          <w:rFonts w:cs="Times New Roman"/>
        </w:rPr>
      </w:pPr>
    </w:p>
    <w:p w:rsidR="00C8299C" w:rsidRDefault="008C2A82" w:rsidP="008C2A82">
      <w:pPr>
        <w:pStyle w:val="ListParagraph"/>
        <w:numPr>
          <w:ilvl w:val="0"/>
          <w:numId w:val="24"/>
        </w:numPr>
        <w:rPr>
          <w:rFonts w:cs="Times New Roman"/>
        </w:rPr>
      </w:pPr>
      <w:r>
        <w:rPr>
          <w:rFonts w:cs="Times New Roman"/>
        </w:rPr>
        <w:t>A</w:t>
      </w:r>
      <w:r w:rsidR="00E61EAF" w:rsidRPr="003F0171">
        <w:rPr>
          <w:rFonts w:cs="Times New Roman"/>
        </w:rPr>
        <w:t xml:space="preserve"> one-page </w:t>
      </w:r>
      <w:r>
        <w:rPr>
          <w:rFonts w:cs="Times New Roman"/>
        </w:rPr>
        <w:t>basic model form provides</w:t>
      </w:r>
      <w:r w:rsidR="00E61EAF" w:rsidRPr="003F0171">
        <w:rPr>
          <w:rFonts w:cs="Times New Roman"/>
        </w:rPr>
        <w:t xml:space="preserve"> the minimum amount of information </w:t>
      </w:r>
      <w:r w:rsidR="00C8299C">
        <w:rPr>
          <w:rFonts w:cs="Times New Roman"/>
        </w:rPr>
        <w:t xml:space="preserve">all employers </w:t>
      </w:r>
      <w:r w:rsidR="00E61EAF" w:rsidRPr="003F0171">
        <w:rPr>
          <w:rFonts w:cs="Times New Roman"/>
        </w:rPr>
        <w:t>must communicate to employee</w:t>
      </w:r>
      <w:r w:rsidR="00C8299C">
        <w:rPr>
          <w:rFonts w:cs="Times New Roman"/>
        </w:rPr>
        <w:t>s</w:t>
      </w:r>
      <w:r w:rsidR="00E61EAF" w:rsidRPr="003F0171">
        <w:rPr>
          <w:rFonts w:cs="Times New Roman"/>
        </w:rPr>
        <w:t>.</w:t>
      </w:r>
      <w:r w:rsidRPr="008C2A82">
        <w:rPr>
          <w:rFonts w:cs="Times New Roman"/>
        </w:rPr>
        <w:t xml:space="preserve"> </w:t>
      </w:r>
    </w:p>
    <w:p w:rsidR="008C2A82" w:rsidRDefault="008C2A82" w:rsidP="008C2A82">
      <w:pPr>
        <w:pStyle w:val="ListParagraph"/>
        <w:ind w:left="1080"/>
        <w:rPr>
          <w:rFonts w:cs="Times New Roman"/>
        </w:rPr>
      </w:pPr>
    </w:p>
    <w:p w:rsidR="008C2A82" w:rsidRDefault="008C2A82" w:rsidP="008C2A82">
      <w:pPr>
        <w:pStyle w:val="ListParagraph"/>
        <w:numPr>
          <w:ilvl w:val="0"/>
          <w:numId w:val="24"/>
        </w:numPr>
        <w:rPr>
          <w:rFonts w:cs="Times New Roman"/>
        </w:rPr>
      </w:pPr>
      <w:r>
        <w:rPr>
          <w:rFonts w:cs="Times New Roman"/>
        </w:rPr>
        <w:t xml:space="preserve">If you offer health coverage to your employees, you </w:t>
      </w:r>
      <w:r w:rsidR="00E942A6">
        <w:rPr>
          <w:rFonts w:cs="Times New Roman"/>
        </w:rPr>
        <w:t>may utilize a second model form</w:t>
      </w:r>
      <w:r w:rsidR="00E61EAF" w:rsidRPr="008C2A82">
        <w:rPr>
          <w:rFonts w:cs="Times New Roman"/>
        </w:rPr>
        <w:t xml:space="preserve"> </w:t>
      </w:r>
      <w:r>
        <w:rPr>
          <w:rFonts w:cs="Times New Roman"/>
        </w:rPr>
        <w:t xml:space="preserve">located on the </w:t>
      </w:r>
      <w:r w:rsidR="00E61EAF" w:rsidRPr="008C2A82">
        <w:rPr>
          <w:rFonts w:cs="Times New Roman"/>
        </w:rPr>
        <w:t>USDOL</w:t>
      </w:r>
      <w:r>
        <w:rPr>
          <w:rFonts w:cs="Times New Roman"/>
        </w:rPr>
        <w:t xml:space="preserve"> website at </w:t>
      </w:r>
      <w:hyperlink r:id="rId10" w:history="1">
        <w:r w:rsidRPr="003F0171">
          <w:rPr>
            <w:rStyle w:val="Hyperlink"/>
            <w:rFonts w:cs="Times New Roman"/>
            <w:color w:val="auto"/>
          </w:rPr>
          <w:t>http://www.dol.gov/ebsa/pdf/FLSAwithplans.pdf</w:t>
        </w:r>
      </w:hyperlink>
      <w:r>
        <w:rPr>
          <w:rFonts w:cs="Times New Roman"/>
        </w:rPr>
        <w:t xml:space="preserve">.  This form asks for more information than the basic model form that </w:t>
      </w:r>
      <w:r w:rsidR="00E61EAF" w:rsidRPr="008C2A82">
        <w:rPr>
          <w:rFonts w:cs="Times New Roman"/>
        </w:rPr>
        <w:t>would b</w:t>
      </w:r>
      <w:r>
        <w:rPr>
          <w:rFonts w:cs="Times New Roman"/>
        </w:rPr>
        <w:t xml:space="preserve">e helpful to your </w:t>
      </w:r>
      <w:r w:rsidR="00E61EAF" w:rsidRPr="008C2A82">
        <w:rPr>
          <w:rFonts w:cs="Times New Roman"/>
        </w:rPr>
        <w:t>employee</w:t>
      </w:r>
      <w:r>
        <w:rPr>
          <w:rFonts w:cs="Times New Roman"/>
        </w:rPr>
        <w:t>s</w:t>
      </w:r>
      <w:r w:rsidR="00E61EAF" w:rsidRPr="008C2A82">
        <w:rPr>
          <w:rFonts w:cs="Times New Roman"/>
        </w:rPr>
        <w:t xml:space="preserve"> in seeking coverage on the </w:t>
      </w:r>
      <w:r w:rsidR="00C8299C" w:rsidRPr="008C2A82">
        <w:rPr>
          <w:rFonts w:cs="Times New Roman"/>
        </w:rPr>
        <w:t>e</w:t>
      </w:r>
      <w:r w:rsidR="00E61EAF" w:rsidRPr="008C2A82">
        <w:rPr>
          <w:rFonts w:cs="Times New Roman"/>
        </w:rPr>
        <w:t xml:space="preserve">xchange.  </w:t>
      </w:r>
    </w:p>
    <w:p w:rsidR="008C2A82" w:rsidRPr="008C2A82" w:rsidRDefault="008C2A82" w:rsidP="008C2A82">
      <w:pPr>
        <w:pStyle w:val="ListParagraph"/>
        <w:rPr>
          <w:rFonts w:cs="Times New Roman"/>
        </w:rPr>
      </w:pPr>
    </w:p>
    <w:p w:rsidR="00F548C1" w:rsidRPr="008C2A82" w:rsidRDefault="008C2A82" w:rsidP="008C2A82">
      <w:pPr>
        <w:pStyle w:val="ListParagraph"/>
        <w:numPr>
          <w:ilvl w:val="0"/>
          <w:numId w:val="24"/>
        </w:numPr>
        <w:rPr>
          <w:rFonts w:cs="Times New Roman"/>
        </w:rPr>
      </w:pPr>
      <w:r>
        <w:rPr>
          <w:rFonts w:cs="Times New Roman"/>
        </w:rPr>
        <w:t xml:space="preserve">If you do not offer health coverage to your employees, </w:t>
      </w:r>
      <w:r w:rsidR="00E61EAF" w:rsidRPr="008C2A82">
        <w:rPr>
          <w:rFonts w:cs="Times New Roman"/>
        </w:rPr>
        <w:t>USDOL</w:t>
      </w:r>
      <w:r>
        <w:rPr>
          <w:rFonts w:cs="Times New Roman"/>
        </w:rPr>
        <w:t xml:space="preserve"> provides another form at </w:t>
      </w:r>
      <w:hyperlink r:id="rId11" w:history="1">
        <w:r w:rsidRPr="003F0171">
          <w:rPr>
            <w:rStyle w:val="Hyperlink"/>
            <w:rFonts w:cs="Times New Roman"/>
            <w:color w:val="auto"/>
          </w:rPr>
          <w:t>http://www.dol.gov/ebsa/pdf/FLSAwithoutplans.pdf</w:t>
        </w:r>
      </w:hyperlink>
      <w:r>
        <w:t>.  This form asks for more information than the basic model that</w:t>
      </w:r>
      <w:r w:rsidR="00E61EAF" w:rsidRPr="008C2A82">
        <w:rPr>
          <w:rFonts w:cs="Times New Roman"/>
        </w:rPr>
        <w:t xml:space="preserve"> would be helpful to the employee in seeking coverage on the Exchange</w:t>
      </w:r>
      <w:r w:rsidR="00F548C1" w:rsidRPr="008C2A82">
        <w:rPr>
          <w:rFonts w:cs="Times New Roman"/>
        </w:rPr>
        <w:t xml:space="preserve">. </w:t>
      </w:r>
    </w:p>
    <w:p w:rsidR="00130FB5" w:rsidRPr="003F0171" w:rsidRDefault="00161051" w:rsidP="00F548C1">
      <w:pPr>
        <w:spacing w:before="360"/>
        <w:rPr>
          <w:rFonts w:cs="Times New Roman"/>
          <w:b/>
          <w:i/>
        </w:rPr>
      </w:pPr>
      <w:r w:rsidRPr="003F0171">
        <w:rPr>
          <w:rFonts w:cs="Times New Roman"/>
          <w:b/>
          <w:i/>
        </w:rPr>
        <w:t xml:space="preserve">How must the Exchange Notice be presented </w:t>
      </w:r>
      <w:r w:rsidR="0081127E" w:rsidRPr="003F0171">
        <w:rPr>
          <w:rFonts w:cs="Times New Roman"/>
          <w:b/>
          <w:i/>
        </w:rPr>
        <w:t>or</w:t>
      </w:r>
      <w:r w:rsidRPr="003F0171">
        <w:rPr>
          <w:rFonts w:cs="Times New Roman"/>
          <w:b/>
          <w:i/>
        </w:rPr>
        <w:t xml:space="preserve"> delivered?</w:t>
      </w:r>
    </w:p>
    <w:p w:rsidR="00B97168" w:rsidRPr="003F0171" w:rsidRDefault="00B97168" w:rsidP="00F548C1">
      <w:pPr>
        <w:rPr>
          <w:rFonts w:cs="Times New Roman"/>
          <w:sz w:val="16"/>
        </w:rPr>
      </w:pPr>
    </w:p>
    <w:p w:rsidR="00306407" w:rsidRPr="003F0171" w:rsidRDefault="004B3CDC" w:rsidP="00F548C1">
      <w:pPr>
        <w:pStyle w:val="ListParagraph"/>
        <w:numPr>
          <w:ilvl w:val="0"/>
          <w:numId w:val="22"/>
        </w:numPr>
        <w:rPr>
          <w:rFonts w:cs="Times New Roman"/>
        </w:rPr>
      </w:pPr>
      <w:r w:rsidRPr="003F0171">
        <w:rPr>
          <w:rFonts w:cs="Times New Roman"/>
        </w:rPr>
        <w:t xml:space="preserve">As an employer, you must provide either </w:t>
      </w:r>
      <w:r w:rsidR="00C8215A">
        <w:rPr>
          <w:rFonts w:cs="Times New Roman"/>
        </w:rPr>
        <w:t xml:space="preserve">a </w:t>
      </w:r>
      <w:r w:rsidRPr="003F0171">
        <w:rPr>
          <w:rFonts w:cs="Times New Roman"/>
        </w:rPr>
        <w:t xml:space="preserve">written or electronic </w:t>
      </w:r>
      <w:r w:rsidR="00C8215A">
        <w:rPr>
          <w:rFonts w:cs="Times New Roman"/>
        </w:rPr>
        <w:t>Exchange Notice</w:t>
      </w:r>
      <w:r w:rsidRPr="003F0171">
        <w:rPr>
          <w:rFonts w:cs="Times New Roman"/>
        </w:rPr>
        <w:t xml:space="preserve"> to each employee.  </w:t>
      </w:r>
      <w:r w:rsidR="00C8215A">
        <w:rPr>
          <w:rFonts w:cs="Times New Roman"/>
        </w:rPr>
        <w:t>It is recommended that you provide w</w:t>
      </w:r>
      <w:r w:rsidRPr="003F0171">
        <w:rPr>
          <w:rFonts w:cs="Times New Roman"/>
        </w:rPr>
        <w:t>ritten notice</w:t>
      </w:r>
      <w:r w:rsidR="00C8215A">
        <w:rPr>
          <w:rFonts w:cs="Times New Roman"/>
        </w:rPr>
        <w:t xml:space="preserve">, </w:t>
      </w:r>
      <w:r w:rsidR="005F64F7" w:rsidRPr="003F0171">
        <w:rPr>
          <w:rFonts w:cs="Times New Roman"/>
        </w:rPr>
        <w:t>via first-class mail</w:t>
      </w:r>
      <w:r w:rsidR="00C8215A">
        <w:rPr>
          <w:rFonts w:cs="Times New Roman"/>
        </w:rPr>
        <w:t>, or deliver the Exchange Notice in-person</w:t>
      </w:r>
      <w:r w:rsidRPr="003F0171">
        <w:rPr>
          <w:rFonts w:cs="Times New Roman"/>
        </w:rPr>
        <w:t xml:space="preserve">.  </w:t>
      </w:r>
      <w:r w:rsidR="00257C3A" w:rsidRPr="003F0171">
        <w:rPr>
          <w:rFonts w:cs="Times New Roman"/>
        </w:rPr>
        <w:t>I</w:t>
      </w:r>
      <w:r w:rsidR="00D81D1F" w:rsidRPr="003F0171">
        <w:rPr>
          <w:rFonts w:cs="Times New Roman"/>
        </w:rPr>
        <w:t xml:space="preserve">t is </w:t>
      </w:r>
      <w:r w:rsidRPr="003F0171">
        <w:rPr>
          <w:rFonts w:cs="Times New Roman"/>
        </w:rPr>
        <w:t>strongly recommend</w:t>
      </w:r>
      <w:r w:rsidR="008C2A82">
        <w:rPr>
          <w:rFonts w:cs="Times New Roman"/>
        </w:rPr>
        <w:t>ed</w:t>
      </w:r>
      <w:r w:rsidRPr="003F0171">
        <w:rPr>
          <w:rFonts w:cs="Times New Roman"/>
        </w:rPr>
        <w:t xml:space="preserve"> that you require </w:t>
      </w:r>
      <w:r w:rsidR="006D4776" w:rsidRPr="003F0171">
        <w:rPr>
          <w:rFonts w:cs="Times New Roman"/>
        </w:rPr>
        <w:t xml:space="preserve">each employee </w:t>
      </w:r>
      <w:r w:rsidRPr="003F0171">
        <w:rPr>
          <w:rFonts w:cs="Times New Roman"/>
        </w:rPr>
        <w:t xml:space="preserve">to </w:t>
      </w:r>
      <w:r w:rsidR="006D4776" w:rsidRPr="003F0171">
        <w:rPr>
          <w:rFonts w:cs="Times New Roman"/>
        </w:rPr>
        <w:t>sign a document acknowledging receipt.</w:t>
      </w:r>
    </w:p>
    <w:p w:rsidR="00306407" w:rsidRPr="003F0171" w:rsidRDefault="00306407" w:rsidP="00F548C1">
      <w:pPr>
        <w:spacing w:before="360"/>
        <w:rPr>
          <w:rFonts w:cs="Times New Roman"/>
          <w:b/>
          <w:i/>
        </w:rPr>
      </w:pPr>
      <w:r w:rsidRPr="003F0171">
        <w:rPr>
          <w:rFonts w:cs="Times New Roman"/>
          <w:b/>
          <w:i/>
        </w:rPr>
        <w:t xml:space="preserve">Can I charge my employees </w:t>
      </w:r>
      <w:r w:rsidR="008C2A82">
        <w:rPr>
          <w:rFonts w:cs="Times New Roman"/>
          <w:b/>
          <w:i/>
        </w:rPr>
        <w:t xml:space="preserve">or benefit plan </w:t>
      </w:r>
      <w:r w:rsidRPr="003F0171">
        <w:rPr>
          <w:rFonts w:cs="Times New Roman"/>
          <w:b/>
          <w:i/>
        </w:rPr>
        <w:t>for the cost of the Exchange Notice?</w:t>
      </w:r>
    </w:p>
    <w:p w:rsidR="00306407" w:rsidRPr="003F0171" w:rsidRDefault="00306407" w:rsidP="00F548C1">
      <w:pPr>
        <w:ind w:left="360" w:hanging="360"/>
        <w:rPr>
          <w:rFonts w:cs="Times New Roman"/>
          <w:b/>
          <w:i/>
          <w:sz w:val="16"/>
        </w:rPr>
      </w:pPr>
    </w:p>
    <w:p w:rsidR="006D4776" w:rsidRPr="003F0171" w:rsidRDefault="00306407" w:rsidP="00F548C1">
      <w:pPr>
        <w:pStyle w:val="ListParagraph"/>
        <w:numPr>
          <w:ilvl w:val="0"/>
          <w:numId w:val="22"/>
        </w:numPr>
        <w:rPr>
          <w:rFonts w:cs="Times New Roman"/>
          <w:b/>
          <w:i/>
        </w:rPr>
      </w:pPr>
      <w:r w:rsidRPr="003F0171">
        <w:rPr>
          <w:rFonts w:cs="Times New Roman"/>
        </w:rPr>
        <w:t xml:space="preserve">No.  </w:t>
      </w:r>
      <w:r w:rsidR="008C2A82">
        <w:rPr>
          <w:rFonts w:cs="Times New Roman"/>
        </w:rPr>
        <w:t>You are solely responsible for the costs of providing t</w:t>
      </w:r>
      <w:r w:rsidRPr="003F0171">
        <w:rPr>
          <w:rFonts w:cs="Times New Roman"/>
        </w:rPr>
        <w:t xml:space="preserve">he Exchange Notice </w:t>
      </w:r>
      <w:r w:rsidR="008C2A82">
        <w:rPr>
          <w:rFonts w:cs="Times New Roman"/>
        </w:rPr>
        <w:t>to your employees.</w:t>
      </w:r>
      <w:r w:rsidRPr="003F0171">
        <w:rPr>
          <w:rFonts w:cs="Times New Roman"/>
        </w:rPr>
        <w:t xml:space="preserve">  </w:t>
      </w:r>
    </w:p>
    <w:p w:rsidR="003B4C64" w:rsidRPr="003F0171" w:rsidRDefault="003B4C64" w:rsidP="00F548C1">
      <w:pPr>
        <w:ind w:left="720"/>
        <w:rPr>
          <w:rFonts w:cs="Times New Roman"/>
        </w:rPr>
      </w:pPr>
    </w:p>
    <w:p w:rsidR="007E0592" w:rsidRDefault="007E0592" w:rsidP="00F548C1"/>
    <w:p w:rsidR="007E0592" w:rsidRDefault="007E0592" w:rsidP="00F548C1"/>
    <w:p w:rsidR="007E0592" w:rsidRPr="007E0592" w:rsidRDefault="007E0592">
      <w:pPr>
        <w:rPr>
          <w:rFonts w:cs="Times New Roman"/>
          <w:i/>
        </w:rPr>
      </w:pPr>
    </w:p>
    <w:sectPr w:rsidR="007E0592" w:rsidRPr="007E0592" w:rsidSect="00E5622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0C" w:rsidRDefault="000F030C" w:rsidP="002722CE">
      <w:r>
        <w:separator/>
      </w:r>
    </w:p>
  </w:endnote>
  <w:endnote w:type="continuationSeparator" w:id="0">
    <w:p w:rsidR="000F030C" w:rsidRDefault="000F030C" w:rsidP="002722CE">
      <w:r>
        <w:continuationSeparator/>
      </w:r>
    </w:p>
  </w:endnote>
  <w:endnote w:type="continuationNotice" w:id="1">
    <w:p w:rsidR="000F030C" w:rsidRDefault="000F03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0C" w:rsidRDefault="000F030C" w:rsidP="002722CE">
      <w:r>
        <w:separator/>
      </w:r>
    </w:p>
  </w:footnote>
  <w:footnote w:type="continuationSeparator" w:id="0">
    <w:p w:rsidR="000F030C" w:rsidRDefault="000F030C" w:rsidP="00CE59EF">
      <w:r>
        <w:separator/>
      </w:r>
    </w:p>
    <w:p w:rsidR="000F030C" w:rsidRDefault="000F030C" w:rsidP="002722CE">
      <w:r>
        <w:t>(continued…)</w:t>
      </w:r>
    </w:p>
    <w:p w:rsidR="000F030C" w:rsidRPr="00CE59EF" w:rsidRDefault="000F030C" w:rsidP="002722CE">
      <w:pPr>
        <w:rPr>
          <w:sz w:val="12"/>
        </w:rPr>
      </w:pPr>
    </w:p>
  </w:footnote>
  <w:footnote w:type="continuationNotice" w:id="1">
    <w:p w:rsidR="000F030C" w:rsidRPr="006E6D75" w:rsidRDefault="000F030C">
      <w:pPr>
        <w:rPr>
          <w:sz w:val="12"/>
        </w:rPr>
      </w:pPr>
    </w:p>
    <w:p w:rsidR="000F030C" w:rsidRDefault="000F030C" w:rsidP="006E6D75">
      <w:pPr>
        <w:jc w:val="right"/>
      </w:pPr>
      <w:r>
        <w:t>(continued…)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081DF2"/>
    <w:lvl w:ilvl="0">
      <w:start w:val="1"/>
      <w:numFmt w:val="decimal"/>
      <w:lvlText w:val="%1."/>
      <w:lvlJc w:val="left"/>
      <w:pPr>
        <w:tabs>
          <w:tab w:val="num" w:pos="1800"/>
        </w:tabs>
        <w:ind w:left="1800" w:hanging="360"/>
      </w:pPr>
    </w:lvl>
  </w:abstractNum>
  <w:abstractNum w:abstractNumId="1">
    <w:nsid w:val="FFFFFF7D"/>
    <w:multiLevelType w:val="singleLevel"/>
    <w:tmpl w:val="50FE8C6A"/>
    <w:lvl w:ilvl="0">
      <w:start w:val="1"/>
      <w:numFmt w:val="decimal"/>
      <w:lvlText w:val="%1."/>
      <w:lvlJc w:val="left"/>
      <w:pPr>
        <w:tabs>
          <w:tab w:val="num" w:pos="1440"/>
        </w:tabs>
        <w:ind w:left="1440" w:hanging="360"/>
      </w:pPr>
    </w:lvl>
  </w:abstractNum>
  <w:abstractNum w:abstractNumId="2">
    <w:nsid w:val="FFFFFF7E"/>
    <w:multiLevelType w:val="singleLevel"/>
    <w:tmpl w:val="BA32A7F2"/>
    <w:lvl w:ilvl="0">
      <w:start w:val="1"/>
      <w:numFmt w:val="decimal"/>
      <w:lvlText w:val="%1."/>
      <w:lvlJc w:val="left"/>
      <w:pPr>
        <w:tabs>
          <w:tab w:val="num" w:pos="1080"/>
        </w:tabs>
        <w:ind w:left="1080" w:hanging="360"/>
      </w:pPr>
    </w:lvl>
  </w:abstractNum>
  <w:abstractNum w:abstractNumId="3">
    <w:nsid w:val="FFFFFF7F"/>
    <w:multiLevelType w:val="singleLevel"/>
    <w:tmpl w:val="C5F6EF6A"/>
    <w:lvl w:ilvl="0">
      <w:start w:val="1"/>
      <w:numFmt w:val="decimal"/>
      <w:lvlText w:val="%1."/>
      <w:lvlJc w:val="left"/>
      <w:pPr>
        <w:tabs>
          <w:tab w:val="num" w:pos="720"/>
        </w:tabs>
        <w:ind w:left="720" w:hanging="360"/>
      </w:pPr>
    </w:lvl>
  </w:abstractNum>
  <w:abstractNum w:abstractNumId="4">
    <w:nsid w:val="FFFFFF80"/>
    <w:multiLevelType w:val="singleLevel"/>
    <w:tmpl w:val="A08A4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9222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D8B3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2A51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E84A55C"/>
    <w:lvl w:ilvl="0">
      <w:start w:val="1"/>
      <w:numFmt w:val="decimal"/>
      <w:lvlText w:val="%1."/>
      <w:lvlJc w:val="left"/>
      <w:pPr>
        <w:tabs>
          <w:tab w:val="num" w:pos="360"/>
        </w:tabs>
        <w:ind w:left="360" w:hanging="360"/>
      </w:pPr>
    </w:lvl>
  </w:abstractNum>
  <w:abstractNum w:abstractNumId="9">
    <w:nsid w:val="FFFFFF89"/>
    <w:multiLevelType w:val="singleLevel"/>
    <w:tmpl w:val="ECECB924"/>
    <w:lvl w:ilvl="0">
      <w:start w:val="1"/>
      <w:numFmt w:val="bullet"/>
      <w:lvlText w:val=""/>
      <w:lvlJc w:val="left"/>
      <w:pPr>
        <w:tabs>
          <w:tab w:val="num" w:pos="360"/>
        </w:tabs>
        <w:ind w:left="360" w:hanging="360"/>
      </w:pPr>
      <w:rPr>
        <w:rFonts w:ascii="Symbol" w:hAnsi="Symbol" w:hint="default"/>
      </w:rPr>
    </w:lvl>
  </w:abstractNum>
  <w:abstractNum w:abstractNumId="10">
    <w:nsid w:val="05F947DC"/>
    <w:multiLevelType w:val="hybridMultilevel"/>
    <w:tmpl w:val="1E48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FE1681"/>
    <w:multiLevelType w:val="multilevel"/>
    <w:tmpl w:val="F32C9BCC"/>
    <w:lvl w:ilvl="0">
      <w:start w:val="1"/>
      <w:numFmt w:val="upperRoman"/>
      <w:pStyle w:val="Heading1"/>
      <w:lvlText w:val="%1."/>
      <w:lvlJc w:val="left"/>
      <w:pPr>
        <w:tabs>
          <w:tab w:val="num" w:pos="720"/>
        </w:tabs>
        <w:ind w:left="720" w:hanging="720"/>
      </w:pPr>
      <w:rPr>
        <w:rFonts w:hint="default"/>
        <w:u w:val="none"/>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2">
    <w:nsid w:val="0A202C40"/>
    <w:multiLevelType w:val="hybridMultilevel"/>
    <w:tmpl w:val="B86CBC8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3">
    <w:nsid w:val="1FF93E92"/>
    <w:multiLevelType w:val="hybridMultilevel"/>
    <w:tmpl w:val="F49EF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2465F"/>
    <w:multiLevelType w:val="hybridMultilevel"/>
    <w:tmpl w:val="B8B20210"/>
    <w:lvl w:ilvl="0" w:tplc="EFD2CA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5B272E"/>
    <w:multiLevelType w:val="hybridMultilevel"/>
    <w:tmpl w:val="F702D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4545C9"/>
    <w:multiLevelType w:val="hybridMultilevel"/>
    <w:tmpl w:val="FD9A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A50D2"/>
    <w:multiLevelType w:val="hybridMultilevel"/>
    <w:tmpl w:val="78C6CDB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E6BCC"/>
    <w:multiLevelType w:val="hybridMultilevel"/>
    <w:tmpl w:val="9CBA0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382AE1"/>
    <w:multiLevelType w:val="hybridMultilevel"/>
    <w:tmpl w:val="5D48F3BA"/>
    <w:lvl w:ilvl="0" w:tplc="0F1CEE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9766E"/>
    <w:multiLevelType w:val="hybridMultilevel"/>
    <w:tmpl w:val="59FC9932"/>
    <w:lvl w:ilvl="0" w:tplc="805A9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A3C74"/>
    <w:multiLevelType w:val="hybridMultilevel"/>
    <w:tmpl w:val="6D689204"/>
    <w:lvl w:ilvl="0" w:tplc="49DE309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76C3A"/>
    <w:multiLevelType w:val="hybridMultilevel"/>
    <w:tmpl w:val="B40246FC"/>
    <w:lvl w:ilvl="0" w:tplc="0409000F">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147AD0"/>
    <w:multiLevelType w:val="hybridMultilevel"/>
    <w:tmpl w:val="EB4680D6"/>
    <w:lvl w:ilvl="0" w:tplc="2104F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3003D4"/>
    <w:multiLevelType w:val="hybridMultilevel"/>
    <w:tmpl w:val="2ADEC9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56D3F"/>
    <w:multiLevelType w:val="hybridMultilevel"/>
    <w:tmpl w:val="D9866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E312B3"/>
    <w:multiLevelType w:val="hybridMultilevel"/>
    <w:tmpl w:val="FEEA1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1678B4"/>
    <w:multiLevelType w:val="hybridMultilevel"/>
    <w:tmpl w:val="D1565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D52E66"/>
    <w:multiLevelType w:val="hybridMultilevel"/>
    <w:tmpl w:val="D52EE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23"/>
  </w:num>
  <w:num w:numId="16">
    <w:abstractNumId w:val="16"/>
  </w:num>
  <w:num w:numId="17">
    <w:abstractNumId w:val="21"/>
  </w:num>
  <w:num w:numId="18">
    <w:abstractNumId w:val="19"/>
  </w:num>
  <w:num w:numId="19">
    <w:abstractNumId w:val="12"/>
  </w:num>
  <w:num w:numId="20">
    <w:abstractNumId w:val="15"/>
  </w:num>
  <w:num w:numId="21">
    <w:abstractNumId w:val="17"/>
  </w:num>
  <w:num w:numId="22">
    <w:abstractNumId w:val="25"/>
  </w:num>
  <w:num w:numId="23">
    <w:abstractNumId w:val="28"/>
  </w:num>
  <w:num w:numId="24">
    <w:abstractNumId w:val="22"/>
  </w:num>
  <w:num w:numId="25">
    <w:abstractNumId w:val="26"/>
  </w:num>
  <w:num w:numId="26">
    <w:abstractNumId w:val="10"/>
  </w:num>
  <w:num w:numId="27">
    <w:abstractNumId w:val="18"/>
  </w:num>
  <w:num w:numId="28">
    <w:abstractNumId w:val="1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hdrShapeDefaults>
    <o:shapedefaults v:ext="edit" spidmax="15362"/>
  </w:hdrShapeDefaults>
  <w:footnotePr>
    <w:footnote w:id="-1"/>
    <w:footnote w:id="0"/>
    <w:footnote w:id="1"/>
  </w:footnotePr>
  <w:endnotePr>
    <w:endnote w:id="-1"/>
    <w:endnote w:id="0"/>
    <w:endnote w:id="1"/>
  </w:endnotePr>
  <w:compat/>
  <w:rsids>
    <w:rsidRoot w:val="009D0E2B"/>
    <w:rsid w:val="00001F86"/>
    <w:rsid w:val="000042FE"/>
    <w:rsid w:val="000052E8"/>
    <w:rsid w:val="0001057F"/>
    <w:rsid w:val="00011379"/>
    <w:rsid w:val="00011CB3"/>
    <w:rsid w:val="00012C53"/>
    <w:rsid w:val="00013488"/>
    <w:rsid w:val="00015F5E"/>
    <w:rsid w:val="0001712D"/>
    <w:rsid w:val="00017A22"/>
    <w:rsid w:val="00021F18"/>
    <w:rsid w:val="00023C59"/>
    <w:rsid w:val="000268DA"/>
    <w:rsid w:val="00036DB0"/>
    <w:rsid w:val="00052BAF"/>
    <w:rsid w:val="000536B4"/>
    <w:rsid w:val="000551EB"/>
    <w:rsid w:val="00062B9A"/>
    <w:rsid w:val="00063597"/>
    <w:rsid w:val="0006498C"/>
    <w:rsid w:val="000674C1"/>
    <w:rsid w:val="00072131"/>
    <w:rsid w:val="00080F38"/>
    <w:rsid w:val="0009341C"/>
    <w:rsid w:val="00093C2C"/>
    <w:rsid w:val="00095BAA"/>
    <w:rsid w:val="0009737D"/>
    <w:rsid w:val="00097C5F"/>
    <w:rsid w:val="000A29CA"/>
    <w:rsid w:val="000A2C65"/>
    <w:rsid w:val="000A6CD8"/>
    <w:rsid w:val="000A7E1C"/>
    <w:rsid w:val="000B0863"/>
    <w:rsid w:val="000B0C5A"/>
    <w:rsid w:val="000B1611"/>
    <w:rsid w:val="000C2C6E"/>
    <w:rsid w:val="000C5DE9"/>
    <w:rsid w:val="000C66AD"/>
    <w:rsid w:val="000C796B"/>
    <w:rsid w:val="000C7FA1"/>
    <w:rsid w:val="000D1720"/>
    <w:rsid w:val="000D263F"/>
    <w:rsid w:val="000D266C"/>
    <w:rsid w:val="000D3637"/>
    <w:rsid w:val="000D4614"/>
    <w:rsid w:val="000E2200"/>
    <w:rsid w:val="000E3B6A"/>
    <w:rsid w:val="000E50E1"/>
    <w:rsid w:val="000E638A"/>
    <w:rsid w:val="000E7A24"/>
    <w:rsid w:val="000F030C"/>
    <w:rsid w:val="000F4E6E"/>
    <w:rsid w:val="000F6FDB"/>
    <w:rsid w:val="00102E8B"/>
    <w:rsid w:val="001054ED"/>
    <w:rsid w:val="00106164"/>
    <w:rsid w:val="0010637C"/>
    <w:rsid w:val="00110E60"/>
    <w:rsid w:val="001138F0"/>
    <w:rsid w:val="00123BEB"/>
    <w:rsid w:val="00130FB5"/>
    <w:rsid w:val="00131EC4"/>
    <w:rsid w:val="00132E5A"/>
    <w:rsid w:val="00135603"/>
    <w:rsid w:val="0014043A"/>
    <w:rsid w:val="001462C1"/>
    <w:rsid w:val="00146B29"/>
    <w:rsid w:val="00151AF8"/>
    <w:rsid w:val="00152085"/>
    <w:rsid w:val="00153E08"/>
    <w:rsid w:val="0015415B"/>
    <w:rsid w:val="0015650A"/>
    <w:rsid w:val="00161051"/>
    <w:rsid w:val="00163338"/>
    <w:rsid w:val="001653BF"/>
    <w:rsid w:val="00166FDB"/>
    <w:rsid w:val="0017087E"/>
    <w:rsid w:val="001742A1"/>
    <w:rsid w:val="00175CC0"/>
    <w:rsid w:val="0017628D"/>
    <w:rsid w:val="001771A3"/>
    <w:rsid w:val="00180AA1"/>
    <w:rsid w:val="00185655"/>
    <w:rsid w:val="00187CA3"/>
    <w:rsid w:val="001914D0"/>
    <w:rsid w:val="00192334"/>
    <w:rsid w:val="001974A3"/>
    <w:rsid w:val="001A013A"/>
    <w:rsid w:val="001A028A"/>
    <w:rsid w:val="001A25DC"/>
    <w:rsid w:val="001C020C"/>
    <w:rsid w:val="001C45AB"/>
    <w:rsid w:val="001C5F78"/>
    <w:rsid w:val="001D1C48"/>
    <w:rsid w:val="001D2F41"/>
    <w:rsid w:val="001D42E2"/>
    <w:rsid w:val="001D7F41"/>
    <w:rsid w:val="001E1E79"/>
    <w:rsid w:val="001E2FD0"/>
    <w:rsid w:val="001E3AC2"/>
    <w:rsid w:val="001E3F81"/>
    <w:rsid w:val="001E66A4"/>
    <w:rsid w:val="001E74B8"/>
    <w:rsid w:val="001F0B5D"/>
    <w:rsid w:val="001F5860"/>
    <w:rsid w:val="001F7E64"/>
    <w:rsid w:val="00205364"/>
    <w:rsid w:val="00210C30"/>
    <w:rsid w:val="002131FC"/>
    <w:rsid w:val="00215464"/>
    <w:rsid w:val="00224C46"/>
    <w:rsid w:val="00225C44"/>
    <w:rsid w:val="00227ECC"/>
    <w:rsid w:val="00230620"/>
    <w:rsid w:val="002326E6"/>
    <w:rsid w:val="00235FB6"/>
    <w:rsid w:val="00236C4A"/>
    <w:rsid w:val="0024760E"/>
    <w:rsid w:val="00251251"/>
    <w:rsid w:val="00252334"/>
    <w:rsid w:val="002526EE"/>
    <w:rsid w:val="002534ED"/>
    <w:rsid w:val="00254F73"/>
    <w:rsid w:val="00257C3A"/>
    <w:rsid w:val="00260125"/>
    <w:rsid w:val="002629FB"/>
    <w:rsid w:val="002645FE"/>
    <w:rsid w:val="00265A4A"/>
    <w:rsid w:val="00265AF5"/>
    <w:rsid w:val="00266699"/>
    <w:rsid w:val="002722CE"/>
    <w:rsid w:val="00272AFF"/>
    <w:rsid w:val="002749BA"/>
    <w:rsid w:val="002752F3"/>
    <w:rsid w:val="002760BA"/>
    <w:rsid w:val="002776F7"/>
    <w:rsid w:val="0028137D"/>
    <w:rsid w:val="00283ECD"/>
    <w:rsid w:val="00285F2D"/>
    <w:rsid w:val="00286038"/>
    <w:rsid w:val="002866CE"/>
    <w:rsid w:val="00291440"/>
    <w:rsid w:val="00291705"/>
    <w:rsid w:val="00293C6C"/>
    <w:rsid w:val="00294F7F"/>
    <w:rsid w:val="0029606F"/>
    <w:rsid w:val="002A3C17"/>
    <w:rsid w:val="002A3D56"/>
    <w:rsid w:val="002A7DEE"/>
    <w:rsid w:val="002B5613"/>
    <w:rsid w:val="002B710D"/>
    <w:rsid w:val="002B7927"/>
    <w:rsid w:val="002C6144"/>
    <w:rsid w:val="002D1158"/>
    <w:rsid w:val="002D170A"/>
    <w:rsid w:val="002E5B15"/>
    <w:rsid w:val="00301096"/>
    <w:rsid w:val="00304F48"/>
    <w:rsid w:val="00306407"/>
    <w:rsid w:val="003070FE"/>
    <w:rsid w:val="0031426F"/>
    <w:rsid w:val="00314CAC"/>
    <w:rsid w:val="00317D75"/>
    <w:rsid w:val="00317DB1"/>
    <w:rsid w:val="003229F9"/>
    <w:rsid w:val="00334778"/>
    <w:rsid w:val="00337CD0"/>
    <w:rsid w:val="00342245"/>
    <w:rsid w:val="003437A4"/>
    <w:rsid w:val="00350AE4"/>
    <w:rsid w:val="00350FB3"/>
    <w:rsid w:val="00352501"/>
    <w:rsid w:val="00352A8A"/>
    <w:rsid w:val="003531B3"/>
    <w:rsid w:val="00353B5A"/>
    <w:rsid w:val="00354948"/>
    <w:rsid w:val="003551AE"/>
    <w:rsid w:val="003557BB"/>
    <w:rsid w:val="003650C5"/>
    <w:rsid w:val="003678BD"/>
    <w:rsid w:val="003740C7"/>
    <w:rsid w:val="00375047"/>
    <w:rsid w:val="00375B43"/>
    <w:rsid w:val="00383DF4"/>
    <w:rsid w:val="00384661"/>
    <w:rsid w:val="0038466E"/>
    <w:rsid w:val="00386774"/>
    <w:rsid w:val="00393B1D"/>
    <w:rsid w:val="00397B31"/>
    <w:rsid w:val="003A1578"/>
    <w:rsid w:val="003A39F4"/>
    <w:rsid w:val="003B00B4"/>
    <w:rsid w:val="003B0336"/>
    <w:rsid w:val="003B04F6"/>
    <w:rsid w:val="003B1923"/>
    <w:rsid w:val="003B4C64"/>
    <w:rsid w:val="003B68B5"/>
    <w:rsid w:val="003B7062"/>
    <w:rsid w:val="003C3BCE"/>
    <w:rsid w:val="003C3D12"/>
    <w:rsid w:val="003C448E"/>
    <w:rsid w:val="003C5EEC"/>
    <w:rsid w:val="003D2EA4"/>
    <w:rsid w:val="003D66C6"/>
    <w:rsid w:val="003D7865"/>
    <w:rsid w:val="003E1598"/>
    <w:rsid w:val="003E53BB"/>
    <w:rsid w:val="003E6BF3"/>
    <w:rsid w:val="003F0171"/>
    <w:rsid w:val="003F2CCE"/>
    <w:rsid w:val="0040009C"/>
    <w:rsid w:val="004031C9"/>
    <w:rsid w:val="004048A3"/>
    <w:rsid w:val="0041171F"/>
    <w:rsid w:val="00415972"/>
    <w:rsid w:val="00416D33"/>
    <w:rsid w:val="00423A1F"/>
    <w:rsid w:val="004244CB"/>
    <w:rsid w:val="00430B9D"/>
    <w:rsid w:val="004335F6"/>
    <w:rsid w:val="00436DA8"/>
    <w:rsid w:val="00443B8D"/>
    <w:rsid w:val="00445A18"/>
    <w:rsid w:val="00447176"/>
    <w:rsid w:val="004477CA"/>
    <w:rsid w:val="00450F06"/>
    <w:rsid w:val="0045388A"/>
    <w:rsid w:val="00456572"/>
    <w:rsid w:val="004631C8"/>
    <w:rsid w:val="00463376"/>
    <w:rsid w:val="004635DD"/>
    <w:rsid w:val="00465D88"/>
    <w:rsid w:val="00466BBF"/>
    <w:rsid w:val="00472BE7"/>
    <w:rsid w:val="004747EB"/>
    <w:rsid w:val="00476A0E"/>
    <w:rsid w:val="0048216D"/>
    <w:rsid w:val="00483383"/>
    <w:rsid w:val="00487D19"/>
    <w:rsid w:val="00491556"/>
    <w:rsid w:val="00491F7D"/>
    <w:rsid w:val="00495B86"/>
    <w:rsid w:val="004A1C6A"/>
    <w:rsid w:val="004A2421"/>
    <w:rsid w:val="004A2618"/>
    <w:rsid w:val="004A353C"/>
    <w:rsid w:val="004A3A1E"/>
    <w:rsid w:val="004A7446"/>
    <w:rsid w:val="004B3C9B"/>
    <w:rsid w:val="004B3CDC"/>
    <w:rsid w:val="004B5576"/>
    <w:rsid w:val="004C0452"/>
    <w:rsid w:val="004C1A37"/>
    <w:rsid w:val="004C7356"/>
    <w:rsid w:val="004C7748"/>
    <w:rsid w:val="004D16BC"/>
    <w:rsid w:val="004D2812"/>
    <w:rsid w:val="004E438C"/>
    <w:rsid w:val="004E5B94"/>
    <w:rsid w:val="004F23EE"/>
    <w:rsid w:val="005018C2"/>
    <w:rsid w:val="0050200E"/>
    <w:rsid w:val="005047D0"/>
    <w:rsid w:val="0050519D"/>
    <w:rsid w:val="00505214"/>
    <w:rsid w:val="0050691F"/>
    <w:rsid w:val="00510DEF"/>
    <w:rsid w:val="005118EB"/>
    <w:rsid w:val="00513C5E"/>
    <w:rsid w:val="00516E35"/>
    <w:rsid w:val="00526691"/>
    <w:rsid w:val="0053759D"/>
    <w:rsid w:val="005454D2"/>
    <w:rsid w:val="0054609A"/>
    <w:rsid w:val="005469C2"/>
    <w:rsid w:val="00550C45"/>
    <w:rsid w:val="005566A8"/>
    <w:rsid w:val="00557E12"/>
    <w:rsid w:val="00564337"/>
    <w:rsid w:val="00564A2A"/>
    <w:rsid w:val="00566636"/>
    <w:rsid w:val="00571248"/>
    <w:rsid w:val="005734BD"/>
    <w:rsid w:val="00576E6E"/>
    <w:rsid w:val="005774AA"/>
    <w:rsid w:val="00580656"/>
    <w:rsid w:val="0058096C"/>
    <w:rsid w:val="00583C67"/>
    <w:rsid w:val="00586504"/>
    <w:rsid w:val="005871F0"/>
    <w:rsid w:val="005919C1"/>
    <w:rsid w:val="00591EFA"/>
    <w:rsid w:val="00595B2B"/>
    <w:rsid w:val="005A2E6B"/>
    <w:rsid w:val="005A41B0"/>
    <w:rsid w:val="005B64A0"/>
    <w:rsid w:val="005C54A4"/>
    <w:rsid w:val="005C65EB"/>
    <w:rsid w:val="005C7892"/>
    <w:rsid w:val="005D2139"/>
    <w:rsid w:val="005D2947"/>
    <w:rsid w:val="005D2B0F"/>
    <w:rsid w:val="005D55C7"/>
    <w:rsid w:val="005D6577"/>
    <w:rsid w:val="005D6591"/>
    <w:rsid w:val="005E270A"/>
    <w:rsid w:val="005E31DB"/>
    <w:rsid w:val="005E5FAF"/>
    <w:rsid w:val="005E6C1F"/>
    <w:rsid w:val="005E7333"/>
    <w:rsid w:val="005F1BD0"/>
    <w:rsid w:val="005F556B"/>
    <w:rsid w:val="005F64F7"/>
    <w:rsid w:val="005F7AD2"/>
    <w:rsid w:val="006005A6"/>
    <w:rsid w:val="0060730E"/>
    <w:rsid w:val="006146CD"/>
    <w:rsid w:val="00616E16"/>
    <w:rsid w:val="006227E5"/>
    <w:rsid w:val="00623FB0"/>
    <w:rsid w:val="0062629F"/>
    <w:rsid w:val="00627E16"/>
    <w:rsid w:val="00632729"/>
    <w:rsid w:val="00643186"/>
    <w:rsid w:val="00644F18"/>
    <w:rsid w:val="006551EA"/>
    <w:rsid w:val="006628E9"/>
    <w:rsid w:val="00667403"/>
    <w:rsid w:val="00670DFA"/>
    <w:rsid w:val="00670E22"/>
    <w:rsid w:val="00671C4E"/>
    <w:rsid w:val="00681D5F"/>
    <w:rsid w:val="006823F3"/>
    <w:rsid w:val="00690BD7"/>
    <w:rsid w:val="006938EA"/>
    <w:rsid w:val="006939E3"/>
    <w:rsid w:val="00696ED6"/>
    <w:rsid w:val="006A022E"/>
    <w:rsid w:val="006A0F52"/>
    <w:rsid w:val="006B45CE"/>
    <w:rsid w:val="006B548B"/>
    <w:rsid w:val="006B760F"/>
    <w:rsid w:val="006B7744"/>
    <w:rsid w:val="006C19CC"/>
    <w:rsid w:val="006C4C39"/>
    <w:rsid w:val="006C6FA5"/>
    <w:rsid w:val="006D1455"/>
    <w:rsid w:val="006D4776"/>
    <w:rsid w:val="006D4ED0"/>
    <w:rsid w:val="006D5B18"/>
    <w:rsid w:val="006D7005"/>
    <w:rsid w:val="006D75BF"/>
    <w:rsid w:val="006D7653"/>
    <w:rsid w:val="006E170B"/>
    <w:rsid w:val="006E6D75"/>
    <w:rsid w:val="006F5A27"/>
    <w:rsid w:val="006F67F9"/>
    <w:rsid w:val="00702524"/>
    <w:rsid w:val="00702E9C"/>
    <w:rsid w:val="00707FB6"/>
    <w:rsid w:val="00714E04"/>
    <w:rsid w:val="00715D6A"/>
    <w:rsid w:val="00720992"/>
    <w:rsid w:val="007220A6"/>
    <w:rsid w:val="00724121"/>
    <w:rsid w:val="007251A6"/>
    <w:rsid w:val="007252DB"/>
    <w:rsid w:val="00726C08"/>
    <w:rsid w:val="00730F3E"/>
    <w:rsid w:val="0073433F"/>
    <w:rsid w:val="007400B9"/>
    <w:rsid w:val="0074125E"/>
    <w:rsid w:val="00745FB7"/>
    <w:rsid w:val="007479C0"/>
    <w:rsid w:val="00747E74"/>
    <w:rsid w:val="00750084"/>
    <w:rsid w:val="00753DAD"/>
    <w:rsid w:val="007548E8"/>
    <w:rsid w:val="0075551D"/>
    <w:rsid w:val="00766E17"/>
    <w:rsid w:val="0076749B"/>
    <w:rsid w:val="00775D2A"/>
    <w:rsid w:val="00776450"/>
    <w:rsid w:val="00776554"/>
    <w:rsid w:val="00776939"/>
    <w:rsid w:val="0077723C"/>
    <w:rsid w:val="00777618"/>
    <w:rsid w:val="00792ACB"/>
    <w:rsid w:val="00792ADF"/>
    <w:rsid w:val="00792E7B"/>
    <w:rsid w:val="00793E75"/>
    <w:rsid w:val="00797726"/>
    <w:rsid w:val="007A1BFB"/>
    <w:rsid w:val="007A30A8"/>
    <w:rsid w:val="007B3244"/>
    <w:rsid w:val="007B3F25"/>
    <w:rsid w:val="007B4206"/>
    <w:rsid w:val="007B47D3"/>
    <w:rsid w:val="007B626F"/>
    <w:rsid w:val="007B7277"/>
    <w:rsid w:val="007C178E"/>
    <w:rsid w:val="007C258B"/>
    <w:rsid w:val="007C2932"/>
    <w:rsid w:val="007C2B2F"/>
    <w:rsid w:val="007C4FFA"/>
    <w:rsid w:val="007C5FD6"/>
    <w:rsid w:val="007C620A"/>
    <w:rsid w:val="007D33AD"/>
    <w:rsid w:val="007D405B"/>
    <w:rsid w:val="007E0592"/>
    <w:rsid w:val="007E2F0C"/>
    <w:rsid w:val="007E4B03"/>
    <w:rsid w:val="007F03D2"/>
    <w:rsid w:val="007F0A30"/>
    <w:rsid w:val="00801CA5"/>
    <w:rsid w:val="00803CA4"/>
    <w:rsid w:val="00804922"/>
    <w:rsid w:val="0081127E"/>
    <w:rsid w:val="0081242D"/>
    <w:rsid w:val="00820181"/>
    <w:rsid w:val="00823FC7"/>
    <w:rsid w:val="008244E4"/>
    <w:rsid w:val="00825D1B"/>
    <w:rsid w:val="008267E8"/>
    <w:rsid w:val="00833B22"/>
    <w:rsid w:val="00835B9D"/>
    <w:rsid w:val="0084010A"/>
    <w:rsid w:val="00841B14"/>
    <w:rsid w:val="0084590F"/>
    <w:rsid w:val="008473F5"/>
    <w:rsid w:val="008516D1"/>
    <w:rsid w:val="008542E6"/>
    <w:rsid w:val="0085625C"/>
    <w:rsid w:val="00857B20"/>
    <w:rsid w:val="008708E0"/>
    <w:rsid w:val="00881E86"/>
    <w:rsid w:val="008861FE"/>
    <w:rsid w:val="00886502"/>
    <w:rsid w:val="00887B32"/>
    <w:rsid w:val="00893AA6"/>
    <w:rsid w:val="00893E31"/>
    <w:rsid w:val="00894379"/>
    <w:rsid w:val="008A5EB7"/>
    <w:rsid w:val="008B1037"/>
    <w:rsid w:val="008B7E24"/>
    <w:rsid w:val="008C2A82"/>
    <w:rsid w:val="008C3A8B"/>
    <w:rsid w:val="008D04F6"/>
    <w:rsid w:val="008D0B35"/>
    <w:rsid w:val="008D24B8"/>
    <w:rsid w:val="008D2BA6"/>
    <w:rsid w:val="008D7936"/>
    <w:rsid w:val="008E04CD"/>
    <w:rsid w:val="008E11EF"/>
    <w:rsid w:val="008E3028"/>
    <w:rsid w:val="008E468D"/>
    <w:rsid w:val="008E5B75"/>
    <w:rsid w:val="008F33D1"/>
    <w:rsid w:val="008F42CC"/>
    <w:rsid w:val="008F68F6"/>
    <w:rsid w:val="009000E5"/>
    <w:rsid w:val="00900FDA"/>
    <w:rsid w:val="00902563"/>
    <w:rsid w:val="00902EBF"/>
    <w:rsid w:val="00904E91"/>
    <w:rsid w:val="00905F61"/>
    <w:rsid w:val="009068B5"/>
    <w:rsid w:val="00906F0A"/>
    <w:rsid w:val="00911A6F"/>
    <w:rsid w:val="00913DD2"/>
    <w:rsid w:val="0091417B"/>
    <w:rsid w:val="00915E6E"/>
    <w:rsid w:val="009177B1"/>
    <w:rsid w:val="009220B1"/>
    <w:rsid w:val="00923517"/>
    <w:rsid w:val="00924EC8"/>
    <w:rsid w:val="00935747"/>
    <w:rsid w:val="00937A36"/>
    <w:rsid w:val="00943FAB"/>
    <w:rsid w:val="00946E3E"/>
    <w:rsid w:val="00950AE0"/>
    <w:rsid w:val="00956033"/>
    <w:rsid w:val="00957A8E"/>
    <w:rsid w:val="00965369"/>
    <w:rsid w:val="009663EE"/>
    <w:rsid w:val="00970798"/>
    <w:rsid w:val="00971203"/>
    <w:rsid w:val="00972B78"/>
    <w:rsid w:val="00972DFA"/>
    <w:rsid w:val="0097466C"/>
    <w:rsid w:val="00976BAC"/>
    <w:rsid w:val="009775CF"/>
    <w:rsid w:val="00980FA2"/>
    <w:rsid w:val="0098155F"/>
    <w:rsid w:val="00982791"/>
    <w:rsid w:val="009831D5"/>
    <w:rsid w:val="0099228C"/>
    <w:rsid w:val="00992F7B"/>
    <w:rsid w:val="00995087"/>
    <w:rsid w:val="009965AD"/>
    <w:rsid w:val="00997D10"/>
    <w:rsid w:val="009A0558"/>
    <w:rsid w:val="009A3940"/>
    <w:rsid w:val="009B0735"/>
    <w:rsid w:val="009B4296"/>
    <w:rsid w:val="009C1C69"/>
    <w:rsid w:val="009C1F85"/>
    <w:rsid w:val="009C2F90"/>
    <w:rsid w:val="009D0E2B"/>
    <w:rsid w:val="009D6DC9"/>
    <w:rsid w:val="009E5ABA"/>
    <w:rsid w:val="009E77A5"/>
    <w:rsid w:val="009F1742"/>
    <w:rsid w:val="009F75B7"/>
    <w:rsid w:val="009F7730"/>
    <w:rsid w:val="00A01C7D"/>
    <w:rsid w:val="00A03642"/>
    <w:rsid w:val="00A0387E"/>
    <w:rsid w:val="00A072F6"/>
    <w:rsid w:val="00A10501"/>
    <w:rsid w:val="00A11D7F"/>
    <w:rsid w:val="00A1263F"/>
    <w:rsid w:val="00A13F2F"/>
    <w:rsid w:val="00A14B91"/>
    <w:rsid w:val="00A15244"/>
    <w:rsid w:val="00A15F3B"/>
    <w:rsid w:val="00A2210F"/>
    <w:rsid w:val="00A24AAC"/>
    <w:rsid w:val="00A26625"/>
    <w:rsid w:val="00A2674F"/>
    <w:rsid w:val="00A278A8"/>
    <w:rsid w:val="00A3236B"/>
    <w:rsid w:val="00A32958"/>
    <w:rsid w:val="00A35313"/>
    <w:rsid w:val="00A35F58"/>
    <w:rsid w:val="00A41B76"/>
    <w:rsid w:val="00A43585"/>
    <w:rsid w:val="00A43953"/>
    <w:rsid w:val="00A43D07"/>
    <w:rsid w:val="00A53D93"/>
    <w:rsid w:val="00A542FA"/>
    <w:rsid w:val="00A54AE9"/>
    <w:rsid w:val="00A54DDF"/>
    <w:rsid w:val="00A62066"/>
    <w:rsid w:val="00A64D92"/>
    <w:rsid w:val="00A67269"/>
    <w:rsid w:val="00A72F28"/>
    <w:rsid w:val="00A8076D"/>
    <w:rsid w:val="00A92164"/>
    <w:rsid w:val="00AA053E"/>
    <w:rsid w:val="00AA184C"/>
    <w:rsid w:val="00AA352C"/>
    <w:rsid w:val="00AA6B56"/>
    <w:rsid w:val="00AA6DCC"/>
    <w:rsid w:val="00AA77F7"/>
    <w:rsid w:val="00AB1DCE"/>
    <w:rsid w:val="00AB79AA"/>
    <w:rsid w:val="00AC0099"/>
    <w:rsid w:val="00AC2B25"/>
    <w:rsid w:val="00AC43F0"/>
    <w:rsid w:val="00AC5A24"/>
    <w:rsid w:val="00AD0971"/>
    <w:rsid w:val="00AD0A7A"/>
    <w:rsid w:val="00AD110D"/>
    <w:rsid w:val="00AD457D"/>
    <w:rsid w:val="00AD799C"/>
    <w:rsid w:val="00AE06C2"/>
    <w:rsid w:val="00AE38AA"/>
    <w:rsid w:val="00AE4586"/>
    <w:rsid w:val="00AE4747"/>
    <w:rsid w:val="00AF7864"/>
    <w:rsid w:val="00B02F1B"/>
    <w:rsid w:val="00B04CBA"/>
    <w:rsid w:val="00B07275"/>
    <w:rsid w:val="00B0791B"/>
    <w:rsid w:val="00B100AA"/>
    <w:rsid w:val="00B10537"/>
    <w:rsid w:val="00B2537B"/>
    <w:rsid w:val="00B30614"/>
    <w:rsid w:val="00B3286B"/>
    <w:rsid w:val="00B33B28"/>
    <w:rsid w:val="00B34B2C"/>
    <w:rsid w:val="00B363EE"/>
    <w:rsid w:val="00B40D85"/>
    <w:rsid w:val="00B43DD2"/>
    <w:rsid w:val="00B462DA"/>
    <w:rsid w:val="00B534B9"/>
    <w:rsid w:val="00B554D3"/>
    <w:rsid w:val="00B5565F"/>
    <w:rsid w:val="00B62F3B"/>
    <w:rsid w:val="00B67EB1"/>
    <w:rsid w:val="00B71354"/>
    <w:rsid w:val="00B7317C"/>
    <w:rsid w:val="00B73E7A"/>
    <w:rsid w:val="00B74C12"/>
    <w:rsid w:val="00B75224"/>
    <w:rsid w:val="00B76D50"/>
    <w:rsid w:val="00B7749A"/>
    <w:rsid w:val="00B776F1"/>
    <w:rsid w:val="00B841FF"/>
    <w:rsid w:val="00B85D40"/>
    <w:rsid w:val="00B87971"/>
    <w:rsid w:val="00B91398"/>
    <w:rsid w:val="00B96E9B"/>
    <w:rsid w:val="00B97168"/>
    <w:rsid w:val="00BA366B"/>
    <w:rsid w:val="00BA43B6"/>
    <w:rsid w:val="00BB111F"/>
    <w:rsid w:val="00BB153E"/>
    <w:rsid w:val="00BB1C70"/>
    <w:rsid w:val="00BB373F"/>
    <w:rsid w:val="00BB4060"/>
    <w:rsid w:val="00BB4487"/>
    <w:rsid w:val="00BB6B5B"/>
    <w:rsid w:val="00BB7B07"/>
    <w:rsid w:val="00BC0D95"/>
    <w:rsid w:val="00BC1EF1"/>
    <w:rsid w:val="00BC48F4"/>
    <w:rsid w:val="00BC7A3F"/>
    <w:rsid w:val="00BD3E51"/>
    <w:rsid w:val="00BD3E70"/>
    <w:rsid w:val="00BD46D3"/>
    <w:rsid w:val="00BD6128"/>
    <w:rsid w:val="00BD7082"/>
    <w:rsid w:val="00BD78F7"/>
    <w:rsid w:val="00BE18AC"/>
    <w:rsid w:val="00BE19D9"/>
    <w:rsid w:val="00BE31C4"/>
    <w:rsid w:val="00BE4E2F"/>
    <w:rsid w:val="00BE5903"/>
    <w:rsid w:val="00BF0757"/>
    <w:rsid w:val="00BF1009"/>
    <w:rsid w:val="00BF282A"/>
    <w:rsid w:val="00C165D5"/>
    <w:rsid w:val="00C17D6A"/>
    <w:rsid w:val="00C2067E"/>
    <w:rsid w:val="00C210C2"/>
    <w:rsid w:val="00C24374"/>
    <w:rsid w:val="00C269B7"/>
    <w:rsid w:val="00C36ABA"/>
    <w:rsid w:val="00C431F2"/>
    <w:rsid w:val="00C47C13"/>
    <w:rsid w:val="00C50378"/>
    <w:rsid w:val="00C51CB8"/>
    <w:rsid w:val="00C522CE"/>
    <w:rsid w:val="00C538FC"/>
    <w:rsid w:val="00C567B7"/>
    <w:rsid w:val="00C601C9"/>
    <w:rsid w:val="00C67BD3"/>
    <w:rsid w:val="00C67E4E"/>
    <w:rsid w:val="00C71533"/>
    <w:rsid w:val="00C71549"/>
    <w:rsid w:val="00C76AC7"/>
    <w:rsid w:val="00C8215A"/>
    <w:rsid w:val="00C8299C"/>
    <w:rsid w:val="00C83494"/>
    <w:rsid w:val="00C859EB"/>
    <w:rsid w:val="00C863F0"/>
    <w:rsid w:val="00C900F8"/>
    <w:rsid w:val="00C9130E"/>
    <w:rsid w:val="00C960A9"/>
    <w:rsid w:val="00CA554B"/>
    <w:rsid w:val="00CB0BA1"/>
    <w:rsid w:val="00CB5955"/>
    <w:rsid w:val="00CB5FF8"/>
    <w:rsid w:val="00CB7302"/>
    <w:rsid w:val="00CC0B3D"/>
    <w:rsid w:val="00CC1F0B"/>
    <w:rsid w:val="00CC74A2"/>
    <w:rsid w:val="00CD3516"/>
    <w:rsid w:val="00CE59EF"/>
    <w:rsid w:val="00CE6D93"/>
    <w:rsid w:val="00CF0FED"/>
    <w:rsid w:val="00CF71F0"/>
    <w:rsid w:val="00CF7856"/>
    <w:rsid w:val="00D01450"/>
    <w:rsid w:val="00D03FB1"/>
    <w:rsid w:val="00D07BD3"/>
    <w:rsid w:val="00D12697"/>
    <w:rsid w:val="00D13EC5"/>
    <w:rsid w:val="00D14F09"/>
    <w:rsid w:val="00D164EA"/>
    <w:rsid w:val="00D26032"/>
    <w:rsid w:val="00D26AE1"/>
    <w:rsid w:val="00D2721D"/>
    <w:rsid w:val="00D36E5E"/>
    <w:rsid w:val="00D4051D"/>
    <w:rsid w:val="00D41341"/>
    <w:rsid w:val="00D43E73"/>
    <w:rsid w:val="00D54843"/>
    <w:rsid w:val="00D60E20"/>
    <w:rsid w:val="00D63930"/>
    <w:rsid w:val="00D673E2"/>
    <w:rsid w:val="00D677FB"/>
    <w:rsid w:val="00D67D8D"/>
    <w:rsid w:val="00D702BB"/>
    <w:rsid w:val="00D71758"/>
    <w:rsid w:val="00D75DC7"/>
    <w:rsid w:val="00D76755"/>
    <w:rsid w:val="00D81D1F"/>
    <w:rsid w:val="00D85F57"/>
    <w:rsid w:val="00D87A91"/>
    <w:rsid w:val="00D87E47"/>
    <w:rsid w:val="00D90420"/>
    <w:rsid w:val="00D90788"/>
    <w:rsid w:val="00D910F4"/>
    <w:rsid w:val="00D93A8E"/>
    <w:rsid w:val="00D94ED6"/>
    <w:rsid w:val="00DA07CC"/>
    <w:rsid w:val="00DA3747"/>
    <w:rsid w:val="00DA3E37"/>
    <w:rsid w:val="00DA4300"/>
    <w:rsid w:val="00DA556E"/>
    <w:rsid w:val="00DA7411"/>
    <w:rsid w:val="00DB6986"/>
    <w:rsid w:val="00DB6C45"/>
    <w:rsid w:val="00DC56EB"/>
    <w:rsid w:val="00DC6145"/>
    <w:rsid w:val="00DD7714"/>
    <w:rsid w:val="00DE0052"/>
    <w:rsid w:val="00DE3AF0"/>
    <w:rsid w:val="00DF06ED"/>
    <w:rsid w:val="00DF4836"/>
    <w:rsid w:val="00DF4C7C"/>
    <w:rsid w:val="00DF59B2"/>
    <w:rsid w:val="00DF5DEC"/>
    <w:rsid w:val="00E02E1B"/>
    <w:rsid w:val="00E02EDE"/>
    <w:rsid w:val="00E0605F"/>
    <w:rsid w:val="00E12879"/>
    <w:rsid w:val="00E147F0"/>
    <w:rsid w:val="00E15869"/>
    <w:rsid w:val="00E22ECC"/>
    <w:rsid w:val="00E2474B"/>
    <w:rsid w:val="00E24BA3"/>
    <w:rsid w:val="00E256CF"/>
    <w:rsid w:val="00E32783"/>
    <w:rsid w:val="00E330EC"/>
    <w:rsid w:val="00E3637D"/>
    <w:rsid w:val="00E43073"/>
    <w:rsid w:val="00E46DBF"/>
    <w:rsid w:val="00E52BB7"/>
    <w:rsid w:val="00E54BCE"/>
    <w:rsid w:val="00E55558"/>
    <w:rsid w:val="00E55D9F"/>
    <w:rsid w:val="00E56076"/>
    <w:rsid w:val="00E56229"/>
    <w:rsid w:val="00E5697F"/>
    <w:rsid w:val="00E61C6D"/>
    <w:rsid w:val="00E61EAF"/>
    <w:rsid w:val="00E635A1"/>
    <w:rsid w:val="00E63AEE"/>
    <w:rsid w:val="00E65FD5"/>
    <w:rsid w:val="00E72388"/>
    <w:rsid w:val="00E73BA3"/>
    <w:rsid w:val="00E75DF0"/>
    <w:rsid w:val="00E773E3"/>
    <w:rsid w:val="00E7790A"/>
    <w:rsid w:val="00E83B13"/>
    <w:rsid w:val="00E858CB"/>
    <w:rsid w:val="00E85F81"/>
    <w:rsid w:val="00E942A6"/>
    <w:rsid w:val="00E97E50"/>
    <w:rsid w:val="00EA7E02"/>
    <w:rsid w:val="00EB2730"/>
    <w:rsid w:val="00EB2740"/>
    <w:rsid w:val="00EB41A1"/>
    <w:rsid w:val="00EB5978"/>
    <w:rsid w:val="00EB5C08"/>
    <w:rsid w:val="00EB6479"/>
    <w:rsid w:val="00EB6AE8"/>
    <w:rsid w:val="00EB7F5D"/>
    <w:rsid w:val="00EC0BB2"/>
    <w:rsid w:val="00EC4CB9"/>
    <w:rsid w:val="00EC650F"/>
    <w:rsid w:val="00ED040E"/>
    <w:rsid w:val="00ED51AC"/>
    <w:rsid w:val="00ED6AFF"/>
    <w:rsid w:val="00ED720C"/>
    <w:rsid w:val="00EE1691"/>
    <w:rsid w:val="00EE2204"/>
    <w:rsid w:val="00EE2C2F"/>
    <w:rsid w:val="00EE33D2"/>
    <w:rsid w:val="00EE3DC8"/>
    <w:rsid w:val="00EE4184"/>
    <w:rsid w:val="00EE41CD"/>
    <w:rsid w:val="00EF270B"/>
    <w:rsid w:val="00EF391F"/>
    <w:rsid w:val="00F06539"/>
    <w:rsid w:val="00F11549"/>
    <w:rsid w:val="00F1378B"/>
    <w:rsid w:val="00F16035"/>
    <w:rsid w:val="00F214FF"/>
    <w:rsid w:val="00F233C0"/>
    <w:rsid w:val="00F25DB9"/>
    <w:rsid w:val="00F2631E"/>
    <w:rsid w:val="00F305D2"/>
    <w:rsid w:val="00F31E8E"/>
    <w:rsid w:val="00F321F5"/>
    <w:rsid w:val="00F32928"/>
    <w:rsid w:val="00F3352D"/>
    <w:rsid w:val="00F3359E"/>
    <w:rsid w:val="00F363C5"/>
    <w:rsid w:val="00F36B41"/>
    <w:rsid w:val="00F376F1"/>
    <w:rsid w:val="00F4096A"/>
    <w:rsid w:val="00F41662"/>
    <w:rsid w:val="00F41721"/>
    <w:rsid w:val="00F42756"/>
    <w:rsid w:val="00F428D4"/>
    <w:rsid w:val="00F548C1"/>
    <w:rsid w:val="00F5573E"/>
    <w:rsid w:val="00F55997"/>
    <w:rsid w:val="00F57139"/>
    <w:rsid w:val="00F5758C"/>
    <w:rsid w:val="00F577D9"/>
    <w:rsid w:val="00F62DA9"/>
    <w:rsid w:val="00F6421B"/>
    <w:rsid w:val="00F67C7D"/>
    <w:rsid w:val="00F70CF9"/>
    <w:rsid w:val="00F74462"/>
    <w:rsid w:val="00F825E2"/>
    <w:rsid w:val="00F83AAD"/>
    <w:rsid w:val="00F857CB"/>
    <w:rsid w:val="00F86470"/>
    <w:rsid w:val="00F911F0"/>
    <w:rsid w:val="00F91240"/>
    <w:rsid w:val="00F9305D"/>
    <w:rsid w:val="00FA1AF7"/>
    <w:rsid w:val="00FA303C"/>
    <w:rsid w:val="00FA42D8"/>
    <w:rsid w:val="00FA6B1A"/>
    <w:rsid w:val="00FA7750"/>
    <w:rsid w:val="00FB4DC0"/>
    <w:rsid w:val="00FC3CAA"/>
    <w:rsid w:val="00FE001E"/>
    <w:rsid w:val="00FE3D5E"/>
    <w:rsid w:val="00FE3E63"/>
    <w:rsid w:val="00FE5576"/>
    <w:rsid w:val="00FE65EE"/>
    <w:rsid w:val="00FE7C40"/>
    <w:rsid w:val="00FF1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A7DEE"/>
  </w:style>
  <w:style w:type="paragraph" w:styleId="Heading1">
    <w:name w:val="heading 1"/>
    <w:basedOn w:val="Normal"/>
    <w:next w:val="Normal"/>
    <w:link w:val="Heading1Char"/>
    <w:uiPriority w:val="9"/>
    <w:qFormat/>
    <w:rsid w:val="00AD0A7A"/>
    <w:pPr>
      <w:keepNext/>
      <w:keepLines/>
      <w:numPr>
        <w:numId w:val="14"/>
      </w:numPr>
      <w:outlineLvl w:val="0"/>
    </w:pPr>
    <w:rPr>
      <w:rFonts w:ascii="Times New Roman Bold" w:eastAsiaTheme="majorEastAsia" w:hAnsi="Times New Roman Bold" w:cstheme="majorBidi"/>
      <w:b/>
      <w:bCs/>
      <w:szCs w:val="28"/>
      <w:u w:val="single"/>
    </w:rPr>
  </w:style>
  <w:style w:type="paragraph" w:styleId="Heading2">
    <w:name w:val="heading 2"/>
    <w:basedOn w:val="Normal"/>
    <w:next w:val="Normal"/>
    <w:link w:val="Heading2Char"/>
    <w:uiPriority w:val="9"/>
    <w:qFormat/>
    <w:rsid w:val="00935747"/>
    <w:pPr>
      <w:keepNext/>
      <w:numPr>
        <w:ilvl w:val="1"/>
        <w:numId w:val="14"/>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AD0A7A"/>
    <w:pPr>
      <w:numPr>
        <w:ilvl w:val="2"/>
        <w:numId w:val="14"/>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D0A7A"/>
    <w:pPr>
      <w:numPr>
        <w:ilvl w:val="3"/>
        <w:numId w:val="14"/>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AD0A7A"/>
    <w:pPr>
      <w:numPr>
        <w:ilvl w:val="4"/>
        <w:numId w:val="14"/>
      </w:numP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AD0A7A"/>
    <w:pPr>
      <w:numPr>
        <w:ilvl w:val="5"/>
        <w:numId w:val="14"/>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AD0A7A"/>
    <w:pPr>
      <w:numPr>
        <w:ilvl w:val="6"/>
        <w:numId w:val="14"/>
      </w:numPr>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AD0A7A"/>
    <w:pPr>
      <w:numPr>
        <w:ilvl w:val="7"/>
        <w:numId w:val="14"/>
      </w:numPr>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AD0A7A"/>
    <w:pPr>
      <w:numPr>
        <w:ilvl w:val="8"/>
        <w:numId w:val="14"/>
      </w:numPr>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DEE"/>
    <w:rPr>
      <w:rFonts w:ascii="Times New Roman Bold" w:eastAsiaTheme="majorEastAsia" w:hAnsi="Times New Roman Bold" w:cstheme="majorBidi"/>
      <w:b/>
      <w:bCs/>
      <w:szCs w:val="28"/>
      <w:u w:val="single"/>
    </w:rPr>
  </w:style>
  <w:style w:type="character" w:customStyle="1" w:styleId="Heading2Char">
    <w:name w:val="Heading 2 Char"/>
    <w:basedOn w:val="DefaultParagraphFont"/>
    <w:link w:val="Heading2"/>
    <w:uiPriority w:val="9"/>
    <w:rsid w:val="002A7DEE"/>
    <w:rPr>
      <w:rFonts w:eastAsiaTheme="majorEastAsia" w:cstheme="majorBidi"/>
      <w:b/>
      <w:bCs/>
      <w:szCs w:val="26"/>
    </w:rPr>
  </w:style>
  <w:style w:type="character" w:customStyle="1" w:styleId="Heading3Char">
    <w:name w:val="Heading 3 Char"/>
    <w:basedOn w:val="DefaultParagraphFont"/>
    <w:link w:val="Heading3"/>
    <w:uiPriority w:val="9"/>
    <w:semiHidden/>
    <w:rsid w:val="002A7DEE"/>
    <w:rPr>
      <w:rFonts w:eastAsiaTheme="majorEastAsia" w:cstheme="majorBidi"/>
      <w:b/>
      <w:bCs/>
    </w:rPr>
  </w:style>
  <w:style w:type="character" w:customStyle="1" w:styleId="Heading4Char">
    <w:name w:val="Heading 4 Char"/>
    <w:basedOn w:val="DefaultParagraphFont"/>
    <w:link w:val="Heading4"/>
    <w:uiPriority w:val="9"/>
    <w:semiHidden/>
    <w:rsid w:val="002A7DEE"/>
    <w:rPr>
      <w:rFonts w:eastAsiaTheme="majorEastAsia" w:cstheme="majorBidi"/>
      <w:b/>
      <w:bCs/>
      <w:iCs/>
    </w:rPr>
  </w:style>
  <w:style w:type="character" w:customStyle="1" w:styleId="Heading5Char">
    <w:name w:val="Heading 5 Char"/>
    <w:basedOn w:val="DefaultParagraphFont"/>
    <w:link w:val="Heading5"/>
    <w:uiPriority w:val="9"/>
    <w:semiHidden/>
    <w:rsid w:val="002A7DEE"/>
    <w:rPr>
      <w:rFonts w:eastAsiaTheme="majorEastAsia" w:cstheme="majorBidi"/>
      <w:b/>
    </w:rPr>
  </w:style>
  <w:style w:type="character" w:customStyle="1" w:styleId="Heading6Char">
    <w:name w:val="Heading 6 Char"/>
    <w:basedOn w:val="DefaultParagraphFont"/>
    <w:link w:val="Heading6"/>
    <w:uiPriority w:val="9"/>
    <w:semiHidden/>
    <w:rsid w:val="002A7DEE"/>
    <w:rPr>
      <w:rFonts w:eastAsiaTheme="majorEastAsia" w:cstheme="majorBidi"/>
      <w:b/>
      <w:iCs/>
    </w:rPr>
  </w:style>
  <w:style w:type="character" w:customStyle="1" w:styleId="Heading7Char">
    <w:name w:val="Heading 7 Char"/>
    <w:basedOn w:val="DefaultParagraphFont"/>
    <w:link w:val="Heading7"/>
    <w:uiPriority w:val="9"/>
    <w:semiHidden/>
    <w:rsid w:val="002A7DEE"/>
    <w:rPr>
      <w:rFonts w:eastAsiaTheme="majorEastAsia" w:cstheme="majorBidi"/>
      <w:b/>
      <w:iCs/>
    </w:rPr>
  </w:style>
  <w:style w:type="character" w:customStyle="1" w:styleId="Heading8Char">
    <w:name w:val="Heading 8 Char"/>
    <w:basedOn w:val="DefaultParagraphFont"/>
    <w:link w:val="Heading8"/>
    <w:uiPriority w:val="9"/>
    <w:semiHidden/>
    <w:rsid w:val="002A7DEE"/>
    <w:rPr>
      <w:rFonts w:eastAsiaTheme="majorEastAsia" w:cstheme="majorBidi"/>
      <w:b/>
      <w:szCs w:val="20"/>
    </w:rPr>
  </w:style>
  <w:style w:type="character" w:customStyle="1" w:styleId="Heading9Char">
    <w:name w:val="Heading 9 Char"/>
    <w:basedOn w:val="DefaultParagraphFont"/>
    <w:link w:val="Heading9"/>
    <w:uiPriority w:val="9"/>
    <w:semiHidden/>
    <w:rsid w:val="00AD0A7A"/>
    <w:rPr>
      <w:rFonts w:eastAsiaTheme="majorEastAsia" w:cstheme="majorBidi"/>
      <w:b/>
      <w:iCs/>
      <w:szCs w:val="20"/>
    </w:rPr>
  </w:style>
  <w:style w:type="paragraph" w:styleId="Title">
    <w:name w:val="Title"/>
    <w:basedOn w:val="Normal"/>
    <w:next w:val="BodyText"/>
    <w:link w:val="TitleChar"/>
    <w:uiPriority w:val="10"/>
    <w:qFormat/>
    <w:rsid w:val="00B75224"/>
    <w:pPr>
      <w:keepNext/>
      <w:keepLines/>
      <w:spacing w:before="360"/>
      <w:contextualSpacing/>
      <w:jc w:val="center"/>
      <w:outlineLvl w:val="0"/>
    </w:pPr>
    <w:rPr>
      <w:rFonts w:eastAsiaTheme="majorEastAsia" w:cstheme="majorBidi"/>
      <w:b/>
      <w:spacing w:val="5"/>
      <w:kern w:val="28"/>
      <w:szCs w:val="52"/>
      <w:u w:val="single"/>
    </w:rPr>
  </w:style>
  <w:style w:type="character" w:customStyle="1" w:styleId="TitleChar">
    <w:name w:val="Title Char"/>
    <w:basedOn w:val="DefaultParagraphFont"/>
    <w:link w:val="Title"/>
    <w:uiPriority w:val="10"/>
    <w:rsid w:val="00B75224"/>
    <w:rPr>
      <w:rFonts w:eastAsiaTheme="majorEastAsia" w:cstheme="majorBidi"/>
      <w:b/>
      <w:spacing w:val="5"/>
      <w:kern w:val="28"/>
      <w:szCs w:val="52"/>
      <w:u w:val="single"/>
    </w:rPr>
  </w:style>
  <w:style w:type="paragraph" w:styleId="Subtitle">
    <w:name w:val="Subtitle"/>
    <w:basedOn w:val="Normal"/>
    <w:link w:val="SubtitleChar"/>
    <w:uiPriority w:val="11"/>
    <w:qFormat/>
    <w:rsid w:val="00B75224"/>
    <w:pPr>
      <w:keepNext/>
      <w:keepLines/>
      <w:numPr>
        <w:ilvl w:val="1"/>
      </w:numPr>
      <w:spacing w:before="120"/>
      <w:contextualSpacing/>
      <w:jc w:val="center"/>
      <w:outlineLvl w:val="1"/>
    </w:pPr>
    <w:rPr>
      <w:rFonts w:eastAsiaTheme="majorEastAsia" w:cstheme="majorBidi"/>
      <w:iCs/>
      <w:u w:val="single"/>
    </w:rPr>
  </w:style>
  <w:style w:type="character" w:customStyle="1" w:styleId="SubtitleChar">
    <w:name w:val="Subtitle Char"/>
    <w:basedOn w:val="DefaultParagraphFont"/>
    <w:link w:val="Subtitle"/>
    <w:uiPriority w:val="11"/>
    <w:rsid w:val="00B75224"/>
    <w:rPr>
      <w:rFonts w:eastAsiaTheme="majorEastAsia" w:cstheme="majorBidi"/>
      <w:iCs/>
      <w:u w:val="single"/>
    </w:rPr>
  </w:style>
  <w:style w:type="paragraph" w:styleId="NoSpacing">
    <w:name w:val="No Spacing"/>
    <w:uiPriority w:val="1"/>
    <w:qFormat/>
    <w:rsid w:val="007B4206"/>
  </w:style>
  <w:style w:type="paragraph" w:styleId="BodyText">
    <w:name w:val="Body Text"/>
    <w:basedOn w:val="Normal"/>
    <w:link w:val="BodyTextChar"/>
    <w:uiPriority w:val="2"/>
    <w:qFormat/>
    <w:rsid w:val="007B4206"/>
    <w:pPr>
      <w:ind w:firstLine="720"/>
    </w:pPr>
  </w:style>
  <w:style w:type="character" w:customStyle="1" w:styleId="BodyTextChar">
    <w:name w:val="Body Text Char"/>
    <w:basedOn w:val="DefaultParagraphFont"/>
    <w:link w:val="BodyText"/>
    <w:uiPriority w:val="2"/>
    <w:rsid w:val="007B4206"/>
  </w:style>
  <w:style w:type="paragraph" w:styleId="ListParagraph">
    <w:name w:val="List Paragraph"/>
    <w:basedOn w:val="Normal"/>
    <w:uiPriority w:val="34"/>
    <w:unhideWhenUsed/>
    <w:qFormat/>
    <w:rsid w:val="00F233C0"/>
    <w:pPr>
      <w:ind w:left="720"/>
      <w:contextualSpacing/>
    </w:pPr>
  </w:style>
  <w:style w:type="paragraph" w:styleId="BlockText">
    <w:name w:val="Block Text"/>
    <w:basedOn w:val="Normal"/>
    <w:uiPriority w:val="10"/>
    <w:rsid w:val="007B4206"/>
    <w:pPr>
      <w:ind w:left="1440" w:right="1440"/>
    </w:pPr>
    <w:rPr>
      <w:rFonts w:eastAsiaTheme="minorEastAsia"/>
      <w:iCs/>
    </w:rPr>
  </w:style>
  <w:style w:type="paragraph" w:customStyle="1" w:styleId="BodyTextFlush">
    <w:name w:val="Body Text Flush"/>
    <w:basedOn w:val="Normal"/>
    <w:uiPriority w:val="10"/>
    <w:qFormat/>
    <w:rsid w:val="007B4206"/>
  </w:style>
  <w:style w:type="paragraph" w:styleId="Caption">
    <w:name w:val="caption"/>
    <w:basedOn w:val="Normal"/>
    <w:next w:val="Normal"/>
    <w:uiPriority w:val="35"/>
    <w:semiHidden/>
    <w:unhideWhenUsed/>
    <w:rsid w:val="00667403"/>
    <w:pPr>
      <w:spacing w:before="120"/>
    </w:pPr>
    <w:rPr>
      <w:b/>
      <w:bCs/>
      <w:sz w:val="18"/>
      <w:szCs w:val="18"/>
    </w:rPr>
  </w:style>
  <w:style w:type="paragraph" w:styleId="BalloonText">
    <w:name w:val="Balloon Text"/>
    <w:basedOn w:val="Normal"/>
    <w:link w:val="BalloonTextChar"/>
    <w:uiPriority w:val="99"/>
    <w:semiHidden/>
    <w:unhideWhenUsed/>
    <w:rsid w:val="00667403"/>
    <w:rPr>
      <w:rFonts w:ascii="Tahoma" w:hAnsi="Tahoma" w:cs="Tahoma"/>
      <w:sz w:val="16"/>
      <w:szCs w:val="16"/>
    </w:rPr>
  </w:style>
  <w:style w:type="character" w:customStyle="1" w:styleId="BalloonTextChar">
    <w:name w:val="Balloon Text Char"/>
    <w:basedOn w:val="DefaultParagraphFont"/>
    <w:link w:val="BalloonText"/>
    <w:uiPriority w:val="99"/>
    <w:semiHidden/>
    <w:rsid w:val="00667403"/>
    <w:rPr>
      <w:rFonts w:ascii="Tahoma" w:hAnsi="Tahoma" w:cs="Tahoma"/>
      <w:sz w:val="16"/>
      <w:szCs w:val="16"/>
    </w:rPr>
  </w:style>
  <w:style w:type="paragraph" w:styleId="Date">
    <w:name w:val="Date"/>
    <w:basedOn w:val="Normal"/>
    <w:next w:val="Normal"/>
    <w:link w:val="DateChar"/>
    <w:uiPriority w:val="99"/>
    <w:semiHidden/>
    <w:unhideWhenUsed/>
    <w:rsid w:val="00667403"/>
  </w:style>
  <w:style w:type="character" w:customStyle="1" w:styleId="DateChar">
    <w:name w:val="Date Char"/>
    <w:basedOn w:val="DefaultParagraphFont"/>
    <w:link w:val="Date"/>
    <w:uiPriority w:val="99"/>
    <w:semiHidden/>
    <w:rsid w:val="009D6DC9"/>
  </w:style>
  <w:style w:type="paragraph" w:styleId="EndnoteText">
    <w:name w:val="endnote text"/>
    <w:basedOn w:val="Normal"/>
    <w:link w:val="EndnoteTextChar"/>
    <w:uiPriority w:val="99"/>
    <w:semiHidden/>
    <w:unhideWhenUsed/>
    <w:rsid w:val="00667403"/>
    <w:rPr>
      <w:sz w:val="20"/>
      <w:szCs w:val="20"/>
    </w:rPr>
  </w:style>
  <w:style w:type="character" w:customStyle="1" w:styleId="EndnoteTextChar">
    <w:name w:val="Endnote Text Char"/>
    <w:basedOn w:val="DefaultParagraphFont"/>
    <w:link w:val="EndnoteText"/>
    <w:uiPriority w:val="99"/>
    <w:semiHidden/>
    <w:rsid w:val="009D6DC9"/>
    <w:rPr>
      <w:sz w:val="20"/>
      <w:szCs w:val="20"/>
    </w:rPr>
  </w:style>
  <w:style w:type="paragraph" w:styleId="FootnoteText">
    <w:name w:val="footnote text"/>
    <w:basedOn w:val="Normal"/>
    <w:link w:val="FootnoteTextChar"/>
    <w:uiPriority w:val="99"/>
    <w:semiHidden/>
    <w:unhideWhenUsed/>
    <w:rsid w:val="00667403"/>
    <w:pPr>
      <w:spacing w:before="120"/>
    </w:pPr>
    <w:rPr>
      <w:szCs w:val="20"/>
    </w:rPr>
  </w:style>
  <w:style w:type="character" w:customStyle="1" w:styleId="FootnoteTextChar">
    <w:name w:val="Footnote Text Char"/>
    <w:basedOn w:val="DefaultParagraphFont"/>
    <w:link w:val="FootnoteText"/>
    <w:uiPriority w:val="99"/>
    <w:semiHidden/>
    <w:rsid w:val="00667403"/>
    <w:rPr>
      <w:szCs w:val="20"/>
    </w:rPr>
  </w:style>
  <w:style w:type="paragraph" w:styleId="TOCHeading">
    <w:name w:val="TOC Heading"/>
    <w:basedOn w:val="Heading1"/>
    <w:next w:val="Normal"/>
    <w:uiPriority w:val="39"/>
    <w:semiHidden/>
    <w:unhideWhenUsed/>
    <w:qFormat/>
    <w:rsid w:val="00B75224"/>
    <w:pPr>
      <w:spacing w:before="480"/>
      <w:jc w:val="center"/>
      <w:outlineLvl w:val="9"/>
    </w:pPr>
  </w:style>
  <w:style w:type="paragraph" w:styleId="TOAHeading">
    <w:name w:val="toa heading"/>
    <w:basedOn w:val="Normal"/>
    <w:next w:val="Normal"/>
    <w:uiPriority w:val="99"/>
    <w:semiHidden/>
    <w:unhideWhenUsed/>
    <w:rsid w:val="00B75224"/>
    <w:pPr>
      <w:keepNext/>
      <w:keepLines/>
      <w:spacing w:before="480"/>
      <w:jc w:val="center"/>
      <w:outlineLvl w:val="0"/>
    </w:pPr>
    <w:rPr>
      <w:rFonts w:eastAsiaTheme="majorEastAsia" w:cstheme="majorBidi"/>
      <w:b/>
      <w:bCs/>
      <w:u w:val="single"/>
    </w:rPr>
  </w:style>
  <w:style w:type="paragraph" w:styleId="Signature">
    <w:name w:val="Signature"/>
    <w:basedOn w:val="Normal"/>
    <w:link w:val="SignatureChar"/>
    <w:uiPriority w:val="99"/>
    <w:rsid w:val="00B75224"/>
    <w:pPr>
      <w:keepNext/>
      <w:keepLines/>
      <w:ind w:left="4752" w:hanging="432"/>
    </w:pPr>
  </w:style>
  <w:style w:type="character" w:customStyle="1" w:styleId="SignatureChar">
    <w:name w:val="Signature Char"/>
    <w:basedOn w:val="DefaultParagraphFont"/>
    <w:link w:val="Signature"/>
    <w:uiPriority w:val="99"/>
    <w:rsid w:val="00B75224"/>
  </w:style>
  <w:style w:type="paragraph" w:styleId="TOC1">
    <w:name w:val="toc 1"/>
    <w:basedOn w:val="Normal"/>
    <w:next w:val="Normal"/>
    <w:autoRedefine/>
    <w:uiPriority w:val="39"/>
    <w:semiHidden/>
    <w:unhideWhenUsed/>
    <w:rsid w:val="00720992"/>
    <w:pPr>
      <w:spacing w:after="100"/>
    </w:pPr>
  </w:style>
  <w:style w:type="paragraph" w:styleId="TOC2">
    <w:name w:val="toc 2"/>
    <w:basedOn w:val="Normal"/>
    <w:next w:val="Normal"/>
    <w:autoRedefine/>
    <w:uiPriority w:val="39"/>
    <w:semiHidden/>
    <w:unhideWhenUsed/>
    <w:rsid w:val="00720992"/>
    <w:pPr>
      <w:spacing w:after="100"/>
      <w:ind w:left="240"/>
    </w:pPr>
  </w:style>
  <w:style w:type="character" w:styleId="Hyperlink">
    <w:name w:val="Hyperlink"/>
    <w:basedOn w:val="DefaultParagraphFont"/>
    <w:uiPriority w:val="99"/>
    <w:semiHidden/>
    <w:rsid w:val="00720992"/>
    <w:rPr>
      <w:color w:val="0000FF" w:themeColor="hyperlink"/>
      <w:u w:val="single"/>
    </w:rPr>
  </w:style>
  <w:style w:type="paragraph" w:styleId="Header">
    <w:name w:val="header"/>
    <w:basedOn w:val="Normal"/>
    <w:link w:val="HeaderChar"/>
    <w:uiPriority w:val="99"/>
    <w:semiHidden/>
    <w:unhideWhenUsed/>
    <w:rsid w:val="00E56229"/>
  </w:style>
  <w:style w:type="character" w:customStyle="1" w:styleId="HeaderChar">
    <w:name w:val="Header Char"/>
    <w:basedOn w:val="DefaultParagraphFont"/>
    <w:link w:val="Header"/>
    <w:uiPriority w:val="99"/>
    <w:semiHidden/>
    <w:rsid w:val="00E56229"/>
  </w:style>
  <w:style w:type="paragraph" w:styleId="Footer">
    <w:name w:val="footer"/>
    <w:basedOn w:val="Normal"/>
    <w:link w:val="FooterChar"/>
    <w:uiPriority w:val="99"/>
    <w:semiHidden/>
    <w:unhideWhenUsed/>
    <w:rsid w:val="00E56229"/>
  </w:style>
  <w:style w:type="character" w:customStyle="1" w:styleId="FooterChar">
    <w:name w:val="Footer Char"/>
    <w:basedOn w:val="DefaultParagraphFont"/>
    <w:link w:val="Footer"/>
    <w:uiPriority w:val="99"/>
    <w:semiHidden/>
    <w:rsid w:val="00E56229"/>
  </w:style>
  <w:style w:type="character" w:styleId="FootnoteReference">
    <w:name w:val="footnote reference"/>
    <w:basedOn w:val="DefaultParagraphFont"/>
    <w:uiPriority w:val="99"/>
    <w:semiHidden/>
    <w:unhideWhenUsed/>
    <w:rsid w:val="002722CE"/>
    <w:rPr>
      <w:vertAlign w:val="superscript"/>
    </w:rPr>
  </w:style>
  <w:style w:type="character" w:styleId="EndnoteReference">
    <w:name w:val="endnote reference"/>
    <w:basedOn w:val="DefaultParagraphFont"/>
    <w:uiPriority w:val="99"/>
    <w:semiHidden/>
    <w:unhideWhenUsed/>
    <w:rsid w:val="00CE59EF"/>
    <w:rPr>
      <w:vertAlign w:val="superscript"/>
    </w:rPr>
  </w:style>
  <w:style w:type="character" w:styleId="CommentReference">
    <w:name w:val="annotation reference"/>
    <w:basedOn w:val="DefaultParagraphFont"/>
    <w:uiPriority w:val="99"/>
    <w:semiHidden/>
    <w:unhideWhenUsed/>
    <w:rsid w:val="0084010A"/>
    <w:rPr>
      <w:sz w:val="16"/>
      <w:szCs w:val="16"/>
    </w:rPr>
  </w:style>
  <w:style w:type="paragraph" w:styleId="CommentText">
    <w:name w:val="annotation text"/>
    <w:basedOn w:val="Normal"/>
    <w:link w:val="CommentTextChar"/>
    <w:uiPriority w:val="99"/>
    <w:semiHidden/>
    <w:unhideWhenUsed/>
    <w:rsid w:val="0084010A"/>
    <w:rPr>
      <w:sz w:val="20"/>
      <w:szCs w:val="20"/>
    </w:rPr>
  </w:style>
  <w:style w:type="character" w:customStyle="1" w:styleId="CommentTextChar">
    <w:name w:val="Comment Text Char"/>
    <w:basedOn w:val="DefaultParagraphFont"/>
    <w:link w:val="CommentText"/>
    <w:uiPriority w:val="99"/>
    <w:semiHidden/>
    <w:rsid w:val="0084010A"/>
    <w:rPr>
      <w:sz w:val="20"/>
      <w:szCs w:val="20"/>
    </w:rPr>
  </w:style>
  <w:style w:type="paragraph" w:styleId="CommentSubject">
    <w:name w:val="annotation subject"/>
    <w:basedOn w:val="CommentText"/>
    <w:next w:val="CommentText"/>
    <w:link w:val="CommentSubjectChar"/>
    <w:uiPriority w:val="99"/>
    <w:semiHidden/>
    <w:unhideWhenUsed/>
    <w:rsid w:val="0084010A"/>
    <w:rPr>
      <w:b/>
      <w:bCs/>
    </w:rPr>
  </w:style>
  <w:style w:type="character" w:customStyle="1" w:styleId="CommentSubjectChar">
    <w:name w:val="Comment Subject Char"/>
    <w:basedOn w:val="CommentTextChar"/>
    <w:link w:val="CommentSubject"/>
    <w:uiPriority w:val="99"/>
    <w:semiHidden/>
    <w:rsid w:val="0084010A"/>
    <w:rPr>
      <w:b/>
      <w:bCs/>
    </w:rPr>
  </w:style>
  <w:style w:type="character" w:styleId="FollowedHyperlink">
    <w:name w:val="FollowedHyperlink"/>
    <w:basedOn w:val="DefaultParagraphFont"/>
    <w:uiPriority w:val="99"/>
    <w:semiHidden/>
    <w:unhideWhenUsed/>
    <w:rsid w:val="002523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dol.gov/elaws/esa/flsa/scope/screen24.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ebsa/pdf/FLSAwithoutplans.pdf" TargetMode="External"/><Relationship Id="rId5" Type="http://schemas.openxmlformats.org/officeDocument/2006/relationships/webSettings" Target="webSettings.xml"/><Relationship Id="rId10" Type="http://schemas.openxmlformats.org/officeDocument/2006/relationships/hyperlink" Target="http://www.dol.gov/ebsa/pdf/FLSAwithplans.pdf" TargetMode="External"/><Relationship Id="rId4" Type="http://schemas.openxmlformats.org/officeDocument/2006/relationships/settings" Target="settings.xml"/><Relationship Id="rId9" Type="http://schemas.openxmlformats.org/officeDocument/2006/relationships/hyperlink" Target="https://www.healthcare.gov/what-is-the-health-insurance-market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D6FD-DC2B-4F70-9364-EE630B39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Crowell &amp; Moring, LLP</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 Boppana</dc:creator>
  <cp:lastModifiedBy>jcornely</cp:lastModifiedBy>
  <cp:revision>2</cp:revision>
  <dcterms:created xsi:type="dcterms:W3CDTF">2013-08-30T13:35:00Z</dcterms:created>
  <dcterms:modified xsi:type="dcterms:W3CDTF">2013-08-30T13:35:00Z</dcterms:modified>
</cp:coreProperties>
</file>