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1" w:rsidRPr="00B52A21" w:rsidRDefault="003B50B1" w:rsidP="003B50B1">
      <w:pPr>
        <w:rPr>
          <w:rStyle w:val="Strong"/>
          <w:rFonts w:ascii="Times New Roman" w:hAnsi="Times New Roman" w:cs="Times New Roman"/>
          <w:i/>
          <w:iCs/>
          <w:sz w:val="36"/>
          <w:szCs w:val="36"/>
          <w:shd w:val="clear" w:color="auto" w:fill="FFFFFF"/>
        </w:rPr>
      </w:pPr>
      <w:r w:rsidRPr="00B52A21">
        <w:rPr>
          <w:rStyle w:val="Strong"/>
          <w:rFonts w:ascii="Times New Roman" w:hAnsi="Times New Roman" w:cs="Times New Roman"/>
          <w:i/>
          <w:iCs/>
          <w:sz w:val="36"/>
          <w:szCs w:val="36"/>
          <w:shd w:val="clear" w:color="auto" w:fill="FFFFFF"/>
        </w:rPr>
        <w:t>Green Energy Ohio presents…</w:t>
      </w:r>
    </w:p>
    <w:p w:rsidR="00B52A21" w:rsidRDefault="00A35395" w:rsidP="003B50B1">
      <w:pPr>
        <w:jc w:val="center"/>
        <w:rPr>
          <w:rFonts w:ascii="Arial" w:hAnsi="Arial" w:cs="Arial"/>
          <w:b/>
          <w:color w:val="000000"/>
          <w:sz w:val="32"/>
          <w:szCs w:val="32"/>
          <w:shd w:val="clear" w:color="auto" w:fill="FFFFFF"/>
        </w:rPr>
      </w:pPr>
      <w:r w:rsidRPr="00A10D82">
        <w:rPr>
          <w:rStyle w:val="Strong"/>
          <w:rFonts w:ascii="Arial" w:hAnsi="Arial" w:cs="Arial"/>
          <w:i/>
          <w:iCs/>
          <w:sz w:val="36"/>
          <w:szCs w:val="36"/>
          <w:shd w:val="clear" w:color="auto" w:fill="FFFFFF"/>
        </w:rPr>
        <w:t>Do Your Homework While Investing in Renewable Energy</w:t>
      </w:r>
      <w:r>
        <w:rPr>
          <w:rFonts w:ascii="Arial" w:hAnsi="Arial" w:cs="Arial"/>
          <w:b/>
          <w:bCs/>
          <w:color w:val="000000"/>
          <w:shd w:val="clear" w:color="auto" w:fill="FFFFFF"/>
        </w:rPr>
        <w:br/>
      </w:r>
      <w:r w:rsidR="003B50B1" w:rsidRPr="00B52A21">
        <w:rPr>
          <w:rStyle w:val="Strong"/>
          <w:rFonts w:ascii="Arial" w:hAnsi="Arial" w:cs="Arial"/>
          <w:color w:val="000000"/>
          <w:sz w:val="40"/>
          <w:szCs w:val="40"/>
          <w:shd w:val="clear" w:color="auto" w:fill="FFFFFF"/>
        </w:rPr>
        <w:t>Monday Evening, July 6</w:t>
      </w:r>
      <w:r w:rsidRPr="00B52A21">
        <w:rPr>
          <w:rStyle w:val="Strong"/>
          <w:rFonts w:ascii="Arial" w:hAnsi="Arial" w:cs="Arial"/>
          <w:color w:val="000000"/>
          <w:sz w:val="40"/>
          <w:szCs w:val="40"/>
          <w:shd w:val="clear" w:color="auto" w:fill="FFFFFF"/>
        </w:rPr>
        <w:t>, 2015, 7:00 to 8:30 PM</w:t>
      </w:r>
      <w:r w:rsidR="00A10D82" w:rsidRPr="00B52A21">
        <w:rPr>
          <w:rStyle w:val="Strong"/>
          <w:rFonts w:ascii="Arial" w:hAnsi="Arial" w:cs="Arial"/>
          <w:color w:val="000000"/>
          <w:sz w:val="32"/>
          <w:szCs w:val="32"/>
          <w:shd w:val="clear" w:color="auto" w:fill="FFFFFF"/>
        </w:rPr>
        <w:t xml:space="preserve">       </w:t>
      </w:r>
      <w:r w:rsidRPr="00B52A21">
        <w:rPr>
          <w:rFonts w:ascii="Helvetica" w:hAnsi="Helvetica" w:cs="Helvetica"/>
          <w:color w:val="141823"/>
          <w:sz w:val="32"/>
          <w:szCs w:val="32"/>
        </w:rPr>
        <w:br/>
      </w:r>
      <w:r w:rsidR="003B50B1" w:rsidRPr="00B52A21">
        <w:rPr>
          <w:rFonts w:ascii="Helvetica" w:hAnsi="Helvetica" w:cs="Helvetica"/>
          <w:b/>
          <w:color w:val="141823"/>
          <w:sz w:val="32"/>
          <w:szCs w:val="32"/>
          <w:shd w:val="clear" w:color="auto" w:fill="FFFFFF"/>
        </w:rPr>
        <w:t>GEO Southwest</w:t>
      </w:r>
      <w:r w:rsidRPr="00B52A21">
        <w:rPr>
          <w:rFonts w:ascii="Helvetica" w:hAnsi="Helvetica" w:cs="Helvetica"/>
          <w:b/>
          <w:color w:val="141823"/>
          <w:sz w:val="32"/>
          <w:szCs w:val="32"/>
          <w:shd w:val="clear" w:color="auto" w:fill="FFFFFF"/>
        </w:rPr>
        <w:t xml:space="preserve"> Ohio Clean Energy Network Meeting</w:t>
      </w:r>
      <w:r w:rsidRPr="00B52A21">
        <w:rPr>
          <w:rFonts w:ascii="Helvetica" w:hAnsi="Helvetica" w:cs="Helvetica"/>
          <w:color w:val="141823"/>
          <w:sz w:val="32"/>
          <w:szCs w:val="32"/>
        </w:rPr>
        <w:br/>
      </w:r>
      <w:r w:rsidR="00B52A21">
        <w:rPr>
          <w:rFonts w:ascii="Arial" w:hAnsi="Arial" w:cs="Arial"/>
          <w:b/>
          <w:color w:val="000000"/>
          <w:sz w:val="32"/>
          <w:szCs w:val="32"/>
          <w:shd w:val="clear" w:color="auto" w:fill="FFFFFF"/>
        </w:rPr>
        <w:t>Edison Community College</w:t>
      </w:r>
    </w:p>
    <w:p w:rsidR="003B50B1" w:rsidRPr="00B52A21" w:rsidRDefault="00B52A21" w:rsidP="003B50B1">
      <w:pPr>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Room 503, 1973 Edison Drive, </w:t>
      </w:r>
      <w:r w:rsidR="003B50B1" w:rsidRPr="00B52A21">
        <w:rPr>
          <w:rFonts w:ascii="Arial" w:hAnsi="Arial" w:cs="Arial"/>
          <w:b/>
          <w:color w:val="000000"/>
          <w:sz w:val="32"/>
          <w:szCs w:val="32"/>
          <w:shd w:val="clear" w:color="auto" w:fill="FFFFFF"/>
        </w:rPr>
        <w:t>Piqua, OH 45356</w:t>
      </w:r>
    </w:p>
    <w:p w:rsidR="00B52A21" w:rsidRDefault="003B50B1">
      <w:pPr>
        <w:rPr>
          <w:rFonts w:ascii="Helvetica" w:hAnsi="Helvetica" w:cs="Helvetica"/>
          <w:color w:val="141823"/>
          <w:sz w:val="20"/>
          <w:szCs w:val="20"/>
          <w:shd w:val="clear" w:color="auto" w:fill="FFFFFF"/>
        </w:rPr>
      </w:pPr>
      <w:r w:rsidRPr="00B52A21">
        <w:rPr>
          <w:rFonts w:ascii="Helvetica" w:hAnsi="Helvetica" w:cs="Helvetica"/>
          <w:color w:val="141823"/>
          <w:sz w:val="32"/>
          <w:szCs w:val="32"/>
          <w:shd w:val="clear" w:color="auto" w:fill="FFFFFF"/>
        </w:rPr>
        <w:t xml:space="preserve">             </w:t>
      </w:r>
      <w:r w:rsidR="00B52A21">
        <w:rPr>
          <w:rFonts w:ascii="Helvetica" w:hAnsi="Helvetica" w:cs="Helvetica"/>
          <w:color w:val="141823"/>
          <w:sz w:val="32"/>
          <w:szCs w:val="32"/>
          <w:shd w:val="clear" w:color="auto" w:fill="FFFFFF"/>
        </w:rPr>
        <w:t xml:space="preserve">                             </w:t>
      </w:r>
      <w:r w:rsidRPr="00B52A21">
        <w:rPr>
          <w:rStyle w:val="textexposedshow"/>
          <w:rFonts w:ascii="Helvetica" w:hAnsi="Helvetica" w:cs="Helvetica"/>
          <w:b/>
          <w:color w:val="141823"/>
          <w:sz w:val="32"/>
          <w:szCs w:val="32"/>
          <w:shd w:val="clear" w:color="auto" w:fill="FFFFFF"/>
        </w:rPr>
        <w:t>Free to the Public</w:t>
      </w:r>
      <w:r w:rsidR="00B52A21">
        <w:rPr>
          <w:rStyle w:val="textexposedshow"/>
          <w:rFonts w:ascii="Helvetica" w:hAnsi="Helvetica" w:cs="Helvetica"/>
          <w:b/>
          <w:color w:val="141823"/>
          <w:sz w:val="24"/>
          <w:szCs w:val="24"/>
          <w:shd w:val="clear" w:color="auto" w:fill="FFFFFF"/>
        </w:rPr>
        <w:br/>
        <w:t xml:space="preserve">                                                                              </w:t>
      </w:r>
      <w:r w:rsidR="00B52A21">
        <w:rPr>
          <w:rFonts w:ascii="Helvetica" w:hAnsi="Helvetica" w:cs="Helvetica"/>
          <w:b/>
          <w:noProof/>
          <w:color w:val="141823"/>
          <w:sz w:val="24"/>
          <w:szCs w:val="24"/>
          <w:shd w:val="clear" w:color="auto" w:fill="FFFFFF"/>
        </w:rPr>
        <w:drawing>
          <wp:inline distT="0" distB="0" distL="0" distR="0">
            <wp:extent cx="6400800" cy="3198267"/>
            <wp:effectExtent l="0" t="0" r="0" b="2540"/>
            <wp:docPr id="1" name="Picture 1" descr="C:\Users\Bill\Pictures\Portraits\Dale Arnold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Portraits\Dale Arnold collag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198267"/>
                    </a:xfrm>
                    <a:prstGeom prst="rect">
                      <a:avLst/>
                    </a:prstGeom>
                    <a:noFill/>
                    <a:ln>
                      <a:noFill/>
                    </a:ln>
                  </pic:spPr>
                </pic:pic>
              </a:graphicData>
            </a:graphic>
          </wp:inline>
        </w:drawing>
      </w:r>
      <w:r w:rsidR="00A35395">
        <w:rPr>
          <w:rFonts w:ascii="Helvetica" w:hAnsi="Helvetica" w:cs="Helvetica"/>
          <w:color w:val="141823"/>
          <w:sz w:val="20"/>
          <w:szCs w:val="20"/>
          <w:shd w:val="clear" w:color="auto" w:fill="FFFFFF"/>
        </w:rPr>
        <w:br/>
      </w:r>
    </w:p>
    <w:p w:rsidR="00A35395" w:rsidRPr="00B52A21" w:rsidRDefault="00A35395">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br/>
      </w:r>
      <w:r w:rsidRPr="00B52A21">
        <w:rPr>
          <w:rStyle w:val="textexposedshow"/>
          <w:rFonts w:ascii="Helvetica" w:hAnsi="Helvetica" w:cs="Helvetica"/>
          <w:color w:val="141823"/>
          <w:sz w:val="28"/>
          <w:szCs w:val="28"/>
          <w:shd w:val="clear" w:color="auto" w:fill="FFFFFF"/>
        </w:rPr>
        <w:t xml:space="preserve">Join GEO to </w:t>
      </w:r>
      <w:r w:rsidR="00B52A21">
        <w:rPr>
          <w:rStyle w:val="textexposedshow"/>
          <w:rFonts w:ascii="Helvetica" w:hAnsi="Helvetica" w:cs="Helvetica"/>
          <w:color w:val="141823"/>
          <w:sz w:val="28"/>
          <w:szCs w:val="28"/>
          <w:shd w:val="clear" w:color="auto" w:fill="FFFFFF"/>
        </w:rPr>
        <w:t>hear Ohio Farm Bureau Federation’s Energy Expert Dale Arnold discuss</w:t>
      </w:r>
      <w:r w:rsidRPr="00B52A21">
        <w:rPr>
          <w:rStyle w:val="textexposedshow"/>
          <w:rFonts w:ascii="Helvetica" w:hAnsi="Helvetica" w:cs="Helvetica"/>
          <w:color w:val="141823"/>
          <w:sz w:val="28"/>
          <w:szCs w:val="28"/>
          <w:shd w:val="clear" w:color="auto" w:fill="FFFFFF"/>
        </w:rPr>
        <w:t xml:space="preserve"> how advances in technology have made renewable energy equipment, particularly for solar and wind, more practical than it was just five to 10 years ago. Farm, small business and residential energy consumers looking to invest in this technology need to think the same way as they would when purchasing a major piece of farm equipment or real estate.</w:t>
      </w:r>
      <w:bookmarkStart w:id="0" w:name="_GoBack"/>
      <w:bookmarkEnd w:id="0"/>
    </w:p>
    <w:sectPr w:rsidR="00A35395" w:rsidRPr="00B52A21" w:rsidSect="00F1748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23BA"/>
    <w:rsid w:val="003B50B1"/>
    <w:rsid w:val="004001A6"/>
    <w:rsid w:val="00774683"/>
    <w:rsid w:val="007823BA"/>
    <w:rsid w:val="007871B3"/>
    <w:rsid w:val="007B77AA"/>
    <w:rsid w:val="00854DC5"/>
    <w:rsid w:val="00A10D82"/>
    <w:rsid w:val="00A35395"/>
    <w:rsid w:val="00B12179"/>
    <w:rsid w:val="00B52A21"/>
    <w:rsid w:val="00F1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3BA"/>
    <w:rPr>
      <w:b/>
      <w:bCs/>
    </w:rPr>
  </w:style>
  <w:style w:type="character" w:styleId="Emphasis">
    <w:name w:val="Emphasis"/>
    <w:basedOn w:val="DefaultParagraphFont"/>
    <w:uiPriority w:val="20"/>
    <w:qFormat/>
    <w:rsid w:val="007823BA"/>
    <w:rPr>
      <w:i/>
      <w:iCs/>
    </w:rPr>
  </w:style>
  <w:style w:type="character" w:customStyle="1" w:styleId="apple-converted-space">
    <w:name w:val="apple-converted-space"/>
    <w:basedOn w:val="DefaultParagraphFont"/>
    <w:rsid w:val="007823BA"/>
  </w:style>
  <w:style w:type="character" w:styleId="Hyperlink">
    <w:name w:val="Hyperlink"/>
    <w:basedOn w:val="DefaultParagraphFont"/>
    <w:uiPriority w:val="99"/>
    <w:unhideWhenUsed/>
    <w:rsid w:val="007823BA"/>
    <w:rPr>
      <w:color w:val="0000FF"/>
      <w:u w:val="single"/>
    </w:rPr>
  </w:style>
  <w:style w:type="paragraph" w:styleId="BalloonText">
    <w:name w:val="Balloon Text"/>
    <w:basedOn w:val="Normal"/>
    <w:link w:val="BalloonTextChar"/>
    <w:uiPriority w:val="99"/>
    <w:semiHidden/>
    <w:unhideWhenUsed/>
    <w:rsid w:val="0078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BA"/>
    <w:rPr>
      <w:rFonts w:ascii="Tahoma" w:hAnsi="Tahoma" w:cs="Tahoma"/>
      <w:sz w:val="16"/>
      <w:szCs w:val="16"/>
    </w:rPr>
  </w:style>
  <w:style w:type="character" w:customStyle="1" w:styleId="textexposedshow">
    <w:name w:val="text_exposed_show"/>
    <w:basedOn w:val="DefaultParagraphFont"/>
    <w:rsid w:val="00A3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3BA"/>
    <w:rPr>
      <w:b/>
      <w:bCs/>
    </w:rPr>
  </w:style>
  <w:style w:type="character" w:styleId="Emphasis">
    <w:name w:val="Emphasis"/>
    <w:basedOn w:val="DefaultParagraphFont"/>
    <w:uiPriority w:val="20"/>
    <w:qFormat/>
    <w:rsid w:val="007823BA"/>
    <w:rPr>
      <w:i/>
      <w:iCs/>
    </w:rPr>
  </w:style>
  <w:style w:type="character" w:customStyle="1" w:styleId="apple-converted-space">
    <w:name w:val="apple-converted-space"/>
    <w:basedOn w:val="DefaultParagraphFont"/>
    <w:rsid w:val="007823BA"/>
  </w:style>
  <w:style w:type="character" w:styleId="Hyperlink">
    <w:name w:val="Hyperlink"/>
    <w:basedOn w:val="DefaultParagraphFont"/>
    <w:uiPriority w:val="99"/>
    <w:unhideWhenUsed/>
    <w:rsid w:val="007823BA"/>
    <w:rPr>
      <w:color w:val="0000FF"/>
      <w:u w:val="single"/>
    </w:rPr>
  </w:style>
  <w:style w:type="paragraph" w:styleId="BalloonText">
    <w:name w:val="Balloon Text"/>
    <w:basedOn w:val="Normal"/>
    <w:link w:val="BalloonTextChar"/>
    <w:uiPriority w:val="99"/>
    <w:semiHidden/>
    <w:unhideWhenUsed/>
    <w:rsid w:val="0078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BA"/>
    <w:rPr>
      <w:rFonts w:ascii="Tahoma" w:hAnsi="Tahoma" w:cs="Tahoma"/>
      <w:sz w:val="16"/>
      <w:szCs w:val="16"/>
    </w:rPr>
  </w:style>
  <w:style w:type="character" w:customStyle="1" w:styleId="textexposedshow">
    <w:name w:val="text_exposed_show"/>
    <w:basedOn w:val="DefaultParagraphFont"/>
    <w:rsid w:val="00A353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ptravisano</cp:lastModifiedBy>
  <cp:revision>2</cp:revision>
  <dcterms:created xsi:type="dcterms:W3CDTF">2015-06-26T13:53:00Z</dcterms:created>
  <dcterms:modified xsi:type="dcterms:W3CDTF">2015-06-26T13:53:00Z</dcterms:modified>
</cp:coreProperties>
</file>