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6F5" w:rsidRDefault="005F56F5" w:rsidP="005F56F5">
      <w:pPr>
        <w:spacing w:after="0" w:line="240" w:lineRule="auto"/>
        <w:rPr>
          <w:rFonts w:ascii="Times New Roman" w:hAnsi="Times New Roman" w:cs="Times New Roman"/>
          <w:sz w:val="24"/>
        </w:rPr>
      </w:pPr>
      <w:r>
        <w:rPr>
          <w:rFonts w:ascii="Times New Roman" w:hAnsi="Times New Roman" w:cs="Times New Roman"/>
          <w:sz w:val="24"/>
        </w:rPr>
        <w:t>Ashland County</w:t>
      </w:r>
    </w:p>
    <w:p w:rsidR="005F56F5" w:rsidRDefault="005F56F5" w:rsidP="005F56F5">
      <w:pPr>
        <w:spacing w:after="0" w:line="240" w:lineRule="auto"/>
        <w:rPr>
          <w:rFonts w:ascii="Times New Roman" w:hAnsi="Times New Roman" w:cs="Times New Roman"/>
          <w:sz w:val="24"/>
        </w:rPr>
      </w:pPr>
    </w:p>
    <w:p w:rsidR="005F56F5" w:rsidRDefault="005F56F5" w:rsidP="005F56F5">
      <w:pPr>
        <w:spacing w:after="0" w:line="240" w:lineRule="auto"/>
        <w:rPr>
          <w:rFonts w:ascii="Times New Roman" w:hAnsi="Times New Roman" w:cs="Times New Roman"/>
          <w:sz w:val="24"/>
        </w:rPr>
      </w:pPr>
      <w:r>
        <w:rPr>
          <w:rFonts w:ascii="Times New Roman" w:hAnsi="Times New Roman" w:cs="Times New Roman"/>
          <w:sz w:val="24"/>
        </w:rPr>
        <w:t>Proposed Policies</w:t>
      </w:r>
    </w:p>
    <w:p w:rsidR="005F56F5" w:rsidRDefault="005F56F5" w:rsidP="005F56F5">
      <w:pPr>
        <w:spacing w:after="0" w:line="240" w:lineRule="auto"/>
        <w:rPr>
          <w:rFonts w:ascii="Times New Roman" w:hAnsi="Times New Roman" w:cs="Times New Roman"/>
          <w:sz w:val="24"/>
        </w:rPr>
      </w:pPr>
    </w:p>
    <w:p w:rsidR="005F56F5" w:rsidRDefault="005F56F5" w:rsidP="005F56F5">
      <w:pPr>
        <w:spacing w:after="0" w:line="240" w:lineRule="auto"/>
        <w:rPr>
          <w:rFonts w:ascii="Times New Roman" w:hAnsi="Times New Roman" w:cs="Times New Roman"/>
          <w:b/>
          <w:sz w:val="24"/>
          <w:u w:val="single"/>
        </w:rPr>
      </w:pPr>
      <w:r w:rsidRPr="007C113E">
        <w:rPr>
          <w:rFonts w:ascii="Times New Roman" w:hAnsi="Times New Roman" w:cs="Times New Roman"/>
          <w:b/>
          <w:sz w:val="24"/>
          <w:u w:val="single"/>
        </w:rPr>
        <w:t>Level</w:t>
      </w:r>
      <w:r w:rsidRPr="007C113E">
        <w:rPr>
          <w:rFonts w:ascii="Times New Roman" w:hAnsi="Times New Roman" w:cs="Times New Roman"/>
          <w:b/>
          <w:sz w:val="24"/>
          <w:u w:val="single"/>
        </w:rPr>
        <w:tab/>
      </w:r>
      <w:r w:rsidRPr="007C113E">
        <w:rPr>
          <w:rFonts w:ascii="Times New Roman" w:hAnsi="Times New Roman" w:cs="Times New Roman"/>
          <w:b/>
          <w:sz w:val="24"/>
          <w:u w:val="single"/>
        </w:rPr>
        <w:tab/>
        <w:t>Subject</w:t>
      </w:r>
      <w:r w:rsidRPr="007C113E">
        <w:rPr>
          <w:rFonts w:ascii="Times New Roman" w:hAnsi="Times New Roman" w:cs="Times New Roman"/>
          <w:b/>
          <w:sz w:val="24"/>
          <w:u w:val="single"/>
        </w:rPr>
        <w:tab/>
      </w:r>
      <w:r w:rsidRPr="007C113E">
        <w:rPr>
          <w:rFonts w:ascii="Times New Roman" w:hAnsi="Times New Roman" w:cs="Times New Roman"/>
          <w:b/>
          <w:sz w:val="24"/>
          <w:u w:val="single"/>
        </w:rPr>
        <w:tab/>
        <w:t>Ref #</w:t>
      </w:r>
      <w:r w:rsidRPr="007C113E">
        <w:rPr>
          <w:rFonts w:ascii="Times New Roman" w:hAnsi="Times New Roman" w:cs="Times New Roman"/>
          <w:b/>
          <w:sz w:val="24"/>
          <w:u w:val="single"/>
        </w:rPr>
        <w:tab/>
      </w:r>
      <w:r w:rsidRPr="007C113E">
        <w:rPr>
          <w:rFonts w:ascii="Times New Roman" w:hAnsi="Times New Roman" w:cs="Times New Roman"/>
          <w:b/>
          <w:sz w:val="24"/>
          <w:u w:val="single"/>
        </w:rPr>
        <w:tab/>
        <w:t>Line</w:t>
      </w:r>
      <w:r w:rsidRPr="007C113E">
        <w:rPr>
          <w:rFonts w:ascii="Times New Roman" w:hAnsi="Times New Roman" w:cs="Times New Roman"/>
          <w:b/>
          <w:sz w:val="24"/>
          <w:u w:val="single"/>
        </w:rPr>
        <w:tab/>
        <w:t>County</w:t>
      </w:r>
      <w:r w:rsidRPr="007C113E">
        <w:rPr>
          <w:rFonts w:ascii="Times New Roman" w:hAnsi="Times New Roman" w:cs="Times New Roman"/>
          <w:b/>
          <w:sz w:val="24"/>
          <w:u w:val="single"/>
        </w:rPr>
        <w:tab/>
      </w:r>
      <w:r w:rsidRPr="007C113E">
        <w:rPr>
          <w:rFonts w:ascii="Times New Roman" w:hAnsi="Times New Roman" w:cs="Times New Roman"/>
          <w:b/>
          <w:sz w:val="24"/>
          <w:u w:val="single"/>
        </w:rPr>
        <w:tab/>
        <w:t>Yes</w:t>
      </w:r>
      <w:r w:rsidRPr="007C113E">
        <w:rPr>
          <w:rFonts w:ascii="Times New Roman" w:hAnsi="Times New Roman" w:cs="Times New Roman"/>
          <w:b/>
          <w:sz w:val="24"/>
          <w:u w:val="single"/>
        </w:rPr>
        <w:tab/>
        <w:t>No</w:t>
      </w:r>
    </w:p>
    <w:p w:rsidR="005F56F5" w:rsidRDefault="005F56F5" w:rsidP="005F56F5">
      <w:pPr>
        <w:spacing w:after="0" w:line="240" w:lineRule="auto"/>
        <w:rPr>
          <w:rFonts w:ascii="Times New Roman" w:hAnsi="Times New Roman" w:cs="Times New Roman"/>
          <w:sz w:val="24"/>
        </w:rPr>
      </w:pPr>
    </w:p>
    <w:p w:rsidR="00B01B69" w:rsidRDefault="00B01B69" w:rsidP="005F56F5">
      <w:pPr>
        <w:spacing w:after="0" w:line="240" w:lineRule="auto"/>
        <w:rPr>
          <w:rFonts w:ascii="Times New Roman" w:hAnsi="Times New Roman" w:cs="Times New Roman"/>
          <w:sz w:val="28"/>
        </w:rPr>
      </w:pPr>
      <w:r>
        <w:rPr>
          <w:rFonts w:ascii="Times New Roman" w:hAnsi="Times New Roman" w:cs="Times New Roman"/>
          <w:sz w:val="24"/>
        </w:rPr>
        <w:t>County</w:t>
      </w:r>
      <w:r>
        <w:rPr>
          <w:rFonts w:ascii="Times New Roman" w:hAnsi="Times New Roman" w:cs="Times New Roman"/>
          <w:sz w:val="24"/>
        </w:rPr>
        <w:tab/>
      </w:r>
      <w:r>
        <w:rPr>
          <w:rFonts w:ascii="Times New Roman" w:hAnsi="Times New Roman" w:cs="Times New Roman"/>
          <w:sz w:val="24"/>
        </w:rPr>
        <w:tab/>
        <w:t>Oil &amp; Gas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Ashland</w:t>
      </w:r>
      <w:r>
        <w:rPr>
          <w:rFonts w:ascii="Times New Roman" w:hAnsi="Times New Roman" w:cs="Times New Roman"/>
          <w:sz w:val="24"/>
        </w:rPr>
        <w:tab/>
      </w:r>
      <w:r>
        <w:rPr>
          <w:rFonts w:ascii="Times New Roman" w:hAnsi="Times New Roman" w:cs="Times New Roman"/>
          <w:sz w:val="24"/>
        </w:rPr>
        <w:tab/>
      </w:r>
      <w:r w:rsidRPr="007C113E">
        <w:rPr>
          <w:rFonts w:ascii="Times New Roman" w:hAnsi="Times New Roman" w:cs="Times New Roman"/>
          <w:sz w:val="28"/>
        </w:rPr>
        <w:t>□</w:t>
      </w:r>
      <w:r w:rsidRPr="007C113E">
        <w:rPr>
          <w:rFonts w:ascii="Times New Roman" w:hAnsi="Times New Roman" w:cs="Times New Roman"/>
          <w:sz w:val="28"/>
        </w:rPr>
        <w:tab/>
        <w:t>□</w:t>
      </w:r>
    </w:p>
    <w:p w:rsidR="00B01B69" w:rsidRDefault="00B01B69" w:rsidP="005F56F5">
      <w:pPr>
        <w:spacing w:after="0" w:line="240" w:lineRule="auto"/>
        <w:rPr>
          <w:rFonts w:ascii="Times New Roman" w:hAnsi="Times New Roman" w:cs="Times New Roman"/>
          <w:sz w:val="28"/>
        </w:rPr>
      </w:pPr>
    </w:p>
    <w:p w:rsidR="00B01B69" w:rsidRDefault="00B01B69" w:rsidP="00B01B69">
      <w:pPr>
        <w:pBdr>
          <w:bottom w:val="single" w:sz="4" w:space="1" w:color="auto"/>
        </w:pBdr>
        <w:spacing w:after="0" w:line="240" w:lineRule="auto"/>
        <w:rPr>
          <w:rFonts w:ascii="Times New Roman" w:hAnsi="Times New Roman" w:cs="Times New Roman"/>
          <w:sz w:val="24"/>
        </w:rPr>
      </w:pPr>
      <w:r>
        <w:rPr>
          <w:rFonts w:ascii="Times New Roman" w:hAnsi="Times New Roman" w:cs="Times New Roman"/>
          <w:sz w:val="24"/>
        </w:rPr>
        <w:t>Ashland County Farm Bureau supports reestablishment of the Ohio Power Siting Board’s evaluation, approval and rules enforcement for granting Certificates of Convenience, Public Need, and Necessity for intrastate pipelines transporting natural gas liquids with the exception of a provision to establish two pipeline route alternatives.</w:t>
      </w:r>
    </w:p>
    <w:p w:rsidR="00B01B69" w:rsidRDefault="00B01B69" w:rsidP="005F56F5">
      <w:pPr>
        <w:spacing w:after="0" w:line="240" w:lineRule="auto"/>
        <w:rPr>
          <w:rFonts w:ascii="Times New Roman" w:hAnsi="Times New Roman" w:cs="Times New Roman"/>
          <w:sz w:val="24"/>
        </w:rPr>
      </w:pPr>
    </w:p>
    <w:p w:rsidR="005F56F5" w:rsidRPr="007C113E" w:rsidRDefault="005F56F5" w:rsidP="005F56F5">
      <w:pPr>
        <w:spacing w:after="0" w:line="240" w:lineRule="auto"/>
        <w:rPr>
          <w:rFonts w:ascii="Times New Roman" w:hAnsi="Times New Roman" w:cs="Times New Roman"/>
          <w:sz w:val="28"/>
        </w:rPr>
      </w:pPr>
      <w:r>
        <w:rPr>
          <w:rFonts w:ascii="Times New Roman" w:hAnsi="Times New Roman" w:cs="Times New Roman"/>
          <w:sz w:val="24"/>
        </w:rPr>
        <w:t>County</w:t>
      </w:r>
      <w:r>
        <w:rPr>
          <w:rFonts w:ascii="Times New Roman" w:hAnsi="Times New Roman" w:cs="Times New Roman"/>
          <w:sz w:val="24"/>
        </w:rPr>
        <w:tab/>
      </w:r>
      <w:r>
        <w:rPr>
          <w:rFonts w:ascii="Times New Roman" w:hAnsi="Times New Roman" w:cs="Times New Roman"/>
          <w:sz w:val="24"/>
        </w:rPr>
        <w:tab/>
        <w:t>Communication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Ashland</w:t>
      </w:r>
      <w:r>
        <w:rPr>
          <w:rFonts w:ascii="Times New Roman" w:hAnsi="Times New Roman" w:cs="Times New Roman"/>
          <w:sz w:val="24"/>
        </w:rPr>
        <w:tab/>
      </w:r>
      <w:r>
        <w:rPr>
          <w:rFonts w:ascii="Times New Roman" w:hAnsi="Times New Roman" w:cs="Times New Roman"/>
          <w:sz w:val="24"/>
        </w:rPr>
        <w:tab/>
      </w:r>
      <w:r w:rsidRPr="007C113E">
        <w:rPr>
          <w:rFonts w:ascii="Times New Roman" w:hAnsi="Times New Roman" w:cs="Times New Roman"/>
          <w:sz w:val="28"/>
        </w:rPr>
        <w:t>□</w:t>
      </w:r>
      <w:r w:rsidRPr="007C113E">
        <w:rPr>
          <w:rFonts w:ascii="Times New Roman" w:hAnsi="Times New Roman" w:cs="Times New Roman"/>
          <w:sz w:val="28"/>
        </w:rPr>
        <w:tab/>
        <w:t>□</w:t>
      </w:r>
    </w:p>
    <w:p w:rsidR="005F56F5" w:rsidRDefault="005F56F5" w:rsidP="005F56F5">
      <w:pPr>
        <w:spacing w:after="0" w:line="240" w:lineRule="auto"/>
        <w:rPr>
          <w:rFonts w:ascii="Times New Roman" w:hAnsi="Times New Roman" w:cs="Times New Roman"/>
          <w:sz w:val="24"/>
        </w:rPr>
      </w:pPr>
    </w:p>
    <w:p w:rsidR="005F56F5" w:rsidRDefault="005F56F5" w:rsidP="005F56F5">
      <w:pPr>
        <w:pBdr>
          <w:bottom w:val="single" w:sz="4" w:space="1" w:color="auto"/>
        </w:pBdr>
        <w:spacing w:after="0" w:line="240" w:lineRule="auto"/>
        <w:rPr>
          <w:rFonts w:ascii="Times New Roman" w:hAnsi="Times New Roman" w:cs="Times New Roman"/>
          <w:sz w:val="24"/>
        </w:rPr>
      </w:pPr>
      <w:r>
        <w:rPr>
          <w:rFonts w:ascii="Times New Roman" w:hAnsi="Times New Roman" w:cs="Times New Roman"/>
          <w:sz w:val="24"/>
        </w:rPr>
        <w:t>Ashland County Farm Bureau and Ashland County Soil and Water Conservation District need to work on joint programming to educate farmers and rural landowners on control of nutrients leeching into waterways (through proper fertilizer application on fields and proper maintenance of home septic systems)</w:t>
      </w:r>
    </w:p>
    <w:p w:rsidR="005F56F5" w:rsidRDefault="005F56F5" w:rsidP="005F56F5">
      <w:pPr>
        <w:rPr>
          <w:rFonts w:ascii="Times New Roman" w:hAnsi="Times New Roman" w:cs="Times New Roman"/>
          <w:sz w:val="28"/>
        </w:rPr>
      </w:pPr>
      <w:r>
        <w:rPr>
          <w:rFonts w:ascii="Times New Roman" w:hAnsi="Times New Roman" w:cs="Times New Roman"/>
          <w:sz w:val="24"/>
        </w:rPr>
        <w:t>County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Ashland</w:t>
      </w:r>
      <w:r>
        <w:rPr>
          <w:rFonts w:ascii="Times New Roman" w:hAnsi="Times New Roman" w:cs="Times New Roman"/>
          <w:sz w:val="24"/>
        </w:rPr>
        <w:tab/>
      </w:r>
      <w:r>
        <w:rPr>
          <w:rFonts w:ascii="Times New Roman" w:hAnsi="Times New Roman" w:cs="Times New Roman"/>
          <w:sz w:val="24"/>
        </w:rPr>
        <w:tab/>
      </w:r>
      <w:r w:rsidRPr="007C113E">
        <w:rPr>
          <w:rFonts w:ascii="Times New Roman" w:hAnsi="Times New Roman" w:cs="Times New Roman"/>
          <w:sz w:val="28"/>
        </w:rPr>
        <w:t>□</w:t>
      </w:r>
      <w:r w:rsidRPr="007C113E">
        <w:rPr>
          <w:rFonts w:ascii="Times New Roman" w:hAnsi="Times New Roman" w:cs="Times New Roman"/>
          <w:sz w:val="28"/>
        </w:rPr>
        <w:tab/>
        <w:t>□</w:t>
      </w:r>
    </w:p>
    <w:p w:rsidR="005F56F5" w:rsidRDefault="005F56F5" w:rsidP="005F56F5">
      <w:pPr>
        <w:pBdr>
          <w:bottom w:val="single" w:sz="4" w:space="1" w:color="auto"/>
        </w:pBdr>
        <w:rPr>
          <w:rFonts w:ascii="Times New Roman" w:hAnsi="Times New Roman" w:cs="Times New Roman"/>
          <w:sz w:val="24"/>
        </w:rPr>
      </w:pPr>
      <w:r>
        <w:rPr>
          <w:rFonts w:ascii="Times New Roman" w:hAnsi="Times New Roman" w:cs="Times New Roman"/>
          <w:sz w:val="24"/>
        </w:rPr>
        <w:t>Ashland County Farm Bureau supports STEM education in the local schools.</w:t>
      </w:r>
    </w:p>
    <w:p w:rsidR="005F56F5" w:rsidRDefault="005F56F5" w:rsidP="005F56F5">
      <w:pPr>
        <w:rPr>
          <w:rFonts w:ascii="Times New Roman" w:hAnsi="Times New Roman" w:cs="Times New Roman"/>
          <w:sz w:val="28"/>
        </w:rPr>
      </w:pPr>
      <w:r>
        <w:rPr>
          <w:rFonts w:ascii="Times New Roman" w:hAnsi="Times New Roman" w:cs="Times New Roman"/>
          <w:sz w:val="24"/>
        </w:rPr>
        <w:t>County</w:t>
      </w:r>
      <w:r>
        <w:rPr>
          <w:rFonts w:ascii="Times New Roman" w:hAnsi="Times New Roman" w:cs="Times New Roman"/>
          <w:sz w:val="24"/>
        </w:rPr>
        <w:tab/>
      </w:r>
      <w:r>
        <w:rPr>
          <w:rFonts w:ascii="Times New Roman" w:hAnsi="Times New Roman" w:cs="Times New Roman"/>
          <w:sz w:val="24"/>
        </w:rPr>
        <w:tab/>
        <w:t>Oil &amp; Gas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Ashland</w:t>
      </w:r>
      <w:r>
        <w:rPr>
          <w:rFonts w:ascii="Times New Roman" w:hAnsi="Times New Roman" w:cs="Times New Roman"/>
          <w:sz w:val="24"/>
        </w:rPr>
        <w:tab/>
      </w:r>
      <w:r>
        <w:rPr>
          <w:rFonts w:ascii="Times New Roman" w:hAnsi="Times New Roman" w:cs="Times New Roman"/>
          <w:sz w:val="24"/>
        </w:rPr>
        <w:tab/>
      </w:r>
      <w:r w:rsidRPr="007C113E">
        <w:rPr>
          <w:rFonts w:ascii="Times New Roman" w:hAnsi="Times New Roman" w:cs="Times New Roman"/>
          <w:sz w:val="28"/>
        </w:rPr>
        <w:t>□</w:t>
      </w:r>
      <w:r w:rsidRPr="007C113E">
        <w:rPr>
          <w:rFonts w:ascii="Times New Roman" w:hAnsi="Times New Roman" w:cs="Times New Roman"/>
          <w:sz w:val="28"/>
        </w:rPr>
        <w:tab/>
        <w:t>□</w:t>
      </w:r>
    </w:p>
    <w:p w:rsidR="005F56F5" w:rsidRDefault="005F56F5" w:rsidP="005F56F5">
      <w:pPr>
        <w:pBdr>
          <w:bottom w:val="single" w:sz="4" w:space="1" w:color="auto"/>
        </w:pBdr>
        <w:rPr>
          <w:rFonts w:ascii="Times New Roman" w:hAnsi="Times New Roman" w:cs="Times New Roman"/>
          <w:sz w:val="24"/>
        </w:rPr>
      </w:pPr>
      <w:r>
        <w:rPr>
          <w:rFonts w:ascii="Times New Roman" w:hAnsi="Times New Roman" w:cs="Times New Roman"/>
          <w:sz w:val="24"/>
        </w:rPr>
        <w:t>Ashland County Farm Bureau supports holding an educational meeting on 1) negotiating an easement and 2) options if you acquire or inherit a property with an old easement.</w:t>
      </w:r>
    </w:p>
    <w:p w:rsidR="005F56F5" w:rsidRDefault="005F56F5" w:rsidP="005F56F5">
      <w:pPr>
        <w:rPr>
          <w:rFonts w:ascii="Times New Roman" w:hAnsi="Times New Roman" w:cs="Times New Roman"/>
          <w:sz w:val="28"/>
        </w:rPr>
      </w:pPr>
      <w:r>
        <w:rPr>
          <w:rFonts w:ascii="Times New Roman" w:hAnsi="Times New Roman" w:cs="Times New Roman"/>
          <w:sz w:val="24"/>
        </w:rPr>
        <w:t>State</w:t>
      </w:r>
      <w:r>
        <w:rPr>
          <w:rFonts w:ascii="Times New Roman" w:hAnsi="Times New Roman" w:cs="Times New Roman"/>
          <w:sz w:val="24"/>
        </w:rPr>
        <w:tab/>
      </w:r>
      <w:r>
        <w:rPr>
          <w:rFonts w:ascii="Times New Roman" w:hAnsi="Times New Roman" w:cs="Times New Roman"/>
          <w:sz w:val="24"/>
        </w:rPr>
        <w:tab/>
        <w:t>Oil &amp; Gas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Ashland</w:t>
      </w:r>
      <w:r>
        <w:rPr>
          <w:rFonts w:ascii="Times New Roman" w:hAnsi="Times New Roman" w:cs="Times New Roman"/>
          <w:sz w:val="24"/>
        </w:rPr>
        <w:tab/>
      </w:r>
      <w:r>
        <w:rPr>
          <w:rFonts w:ascii="Times New Roman" w:hAnsi="Times New Roman" w:cs="Times New Roman"/>
          <w:sz w:val="24"/>
        </w:rPr>
        <w:tab/>
      </w:r>
      <w:r w:rsidRPr="007C113E">
        <w:rPr>
          <w:rFonts w:ascii="Times New Roman" w:hAnsi="Times New Roman" w:cs="Times New Roman"/>
          <w:sz w:val="28"/>
        </w:rPr>
        <w:t>□</w:t>
      </w:r>
      <w:r w:rsidRPr="007C113E">
        <w:rPr>
          <w:rFonts w:ascii="Times New Roman" w:hAnsi="Times New Roman" w:cs="Times New Roman"/>
          <w:sz w:val="28"/>
        </w:rPr>
        <w:tab/>
        <w:t>□</w:t>
      </w:r>
    </w:p>
    <w:p w:rsidR="005F56F5" w:rsidRDefault="005F56F5" w:rsidP="005F56F5">
      <w:pPr>
        <w:pBdr>
          <w:bottom w:val="single" w:sz="4" w:space="1" w:color="auto"/>
        </w:pBdr>
        <w:rPr>
          <w:rFonts w:ascii="Times New Roman" w:hAnsi="Times New Roman" w:cs="Times New Roman"/>
          <w:sz w:val="24"/>
        </w:rPr>
      </w:pPr>
      <w:r>
        <w:rPr>
          <w:rFonts w:ascii="Times New Roman" w:hAnsi="Times New Roman" w:cs="Times New Roman"/>
          <w:sz w:val="24"/>
        </w:rPr>
        <w:t>Annually, pipeline companies must pay a percentage of the gross market value of the maximum capacity of the pipelines, per foot of pipe on the property. The yearly payment goes to landowners and would transfer to new owners if the property was sold.</w:t>
      </w:r>
    </w:p>
    <w:p w:rsidR="005F56F5" w:rsidRDefault="005F56F5" w:rsidP="005F56F5">
      <w:pPr>
        <w:rPr>
          <w:rFonts w:ascii="Times New Roman" w:hAnsi="Times New Roman" w:cs="Times New Roman"/>
          <w:sz w:val="28"/>
        </w:rPr>
      </w:pPr>
      <w:r>
        <w:rPr>
          <w:rFonts w:ascii="Times New Roman" w:hAnsi="Times New Roman" w:cs="Times New Roman"/>
          <w:sz w:val="24"/>
        </w:rPr>
        <w:t>State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Ashland</w:t>
      </w:r>
      <w:r>
        <w:rPr>
          <w:rFonts w:ascii="Times New Roman" w:hAnsi="Times New Roman" w:cs="Times New Roman"/>
          <w:sz w:val="24"/>
        </w:rPr>
        <w:tab/>
      </w:r>
      <w:r>
        <w:rPr>
          <w:rFonts w:ascii="Times New Roman" w:hAnsi="Times New Roman" w:cs="Times New Roman"/>
          <w:sz w:val="24"/>
        </w:rPr>
        <w:tab/>
      </w:r>
      <w:r w:rsidRPr="007C113E">
        <w:rPr>
          <w:rFonts w:ascii="Times New Roman" w:hAnsi="Times New Roman" w:cs="Times New Roman"/>
          <w:sz w:val="28"/>
        </w:rPr>
        <w:t>□</w:t>
      </w:r>
      <w:r w:rsidRPr="007C113E">
        <w:rPr>
          <w:rFonts w:ascii="Times New Roman" w:hAnsi="Times New Roman" w:cs="Times New Roman"/>
          <w:sz w:val="28"/>
        </w:rPr>
        <w:tab/>
        <w:t>□</w:t>
      </w:r>
    </w:p>
    <w:p w:rsidR="00B01B69" w:rsidRPr="0015796C" w:rsidRDefault="005F56F5" w:rsidP="005F56F5">
      <w:pPr>
        <w:pBdr>
          <w:bottom w:val="single" w:sz="4" w:space="1" w:color="auto"/>
        </w:pBdr>
        <w:rPr>
          <w:rFonts w:ascii="Times New Roman" w:hAnsi="Times New Roman" w:cs="Times New Roman"/>
          <w:sz w:val="24"/>
        </w:rPr>
      </w:pPr>
      <w:r>
        <w:rPr>
          <w:rFonts w:ascii="Times New Roman" w:hAnsi="Times New Roman" w:cs="Times New Roman"/>
          <w:sz w:val="24"/>
        </w:rPr>
        <w:t xml:space="preserve">Ohio Farm Bureau </w:t>
      </w:r>
      <w:r w:rsidR="00B01B69">
        <w:rPr>
          <w:rFonts w:ascii="Times New Roman" w:hAnsi="Times New Roman" w:cs="Times New Roman"/>
          <w:sz w:val="24"/>
        </w:rPr>
        <w:t>will investigate the impact of</w:t>
      </w:r>
      <w:r>
        <w:rPr>
          <w:rFonts w:ascii="Times New Roman" w:hAnsi="Times New Roman" w:cs="Times New Roman"/>
          <w:sz w:val="24"/>
        </w:rPr>
        <w:t xml:space="preserve"> businesses or cooperatives that require farms to carry certain liability insurance limits and specific wording in contracts.</w:t>
      </w:r>
    </w:p>
    <w:p w:rsidR="00B01B69" w:rsidRDefault="00B01B69" w:rsidP="00B01B69">
      <w:pPr>
        <w:rPr>
          <w:rFonts w:ascii="Times New Roman" w:hAnsi="Times New Roman" w:cs="Times New Roman"/>
          <w:sz w:val="28"/>
        </w:rPr>
      </w:pPr>
      <w:r>
        <w:rPr>
          <w:rFonts w:ascii="Times New Roman" w:hAnsi="Times New Roman" w:cs="Times New Roman"/>
          <w:sz w:val="24"/>
        </w:rPr>
        <w:t>National</w:t>
      </w:r>
      <w:r>
        <w:rPr>
          <w:rFonts w:ascii="Times New Roman" w:hAnsi="Times New Roman" w:cs="Times New Roman"/>
          <w:sz w:val="24"/>
        </w:rPr>
        <w:tab/>
        <w:t>Ag Chemicals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Ashland</w:t>
      </w:r>
      <w:r>
        <w:rPr>
          <w:rFonts w:ascii="Times New Roman" w:hAnsi="Times New Roman" w:cs="Times New Roman"/>
          <w:sz w:val="24"/>
        </w:rPr>
        <w:tab/>
      </w:r>
      <w:r>
        <w:rPr>
          <w:rFonts w:ascii="Times New Roman" w:hAnsi="Times New Roman" w:cs="Times New Roman"/>
          <w:sz w:val="24"/>
        </w:rPr>
        <w:tab/>
      </w:r>
      <w:r w:rsidRPr="007C113E">
        <w:rPr>
          <w:rFonts w:ascii="Times New Roman" w:hAnsi="Times New Roman" w:cs="Times New Roman"/>
          <w:sz w:val="28"/>
        </w:rPr>
        <w:t>□</w:t>
      </w:r>
      <w:r w:rsidRPr="007C113E">
        <w:rPr>
          <w:rFonts w:ascii="Times New Roman" w:hAnsi="Times New Roman" w:cs="Times New Roman"/>
          <w:sz w:val="28"/>
        </w:rPr>
        <w:tab/>
        <w:t>□</w:t>
      </w:r>
    </w:p>
    <w:p w:rsidR="00B01B69" w:rsidRDefault="00B01B69" w:rsidP="00B01B69">
      <w:pPr>
        <w:pBdr>
          <w:bottom w:val="single" w:sz="4" w:space="1" w:color="auto"/>
        </w:pBdr>
        <w:rPr>
          <w:rFonts w:ascii="Times New Roman" w:hAnsi="Times New Roman" w:cs="Times New Roman"/>
          <w:sz w:val="24"/>
        </w:rPr>
      </w:pPr>
      <w:r>
        <w:rPr>
          <w:rFonts w:ascii="Times New Roman" w:hAnsi="Times New Roman" w:cs="Times New Roman"/>
          <w:sz w:val="24"/>
        </w:rPr>
        <w:t>We recommend that compliance with federally approved label instructions absolve farmers from liab</w:t>
      </w:r>
      <w:r w:rsidR="005B7215">
        <w:rPr>
          <w:rFonts w:ascii="Times New Roman" w:hAnsi="Times New Roman" w:cs="Times New Roman"/>
          <w:sz w:val="24"/>
        </w:rPr>
        <w:t xml:space="preserve">ility claims for health issues, </w:t>
      </w:r>
      <w:r>
        <w:rPr>
          <w:rFonts w:ascii="Times New Roman" w:hAnsi="Times New Roman" w:cs="Times New Roman"/>
          <w:sz w:val="24"/>
        </w:rPr>
        <w:t>environmental pollution</w:t>
      </w:r>
      <w:r w:rsidR="005B7215">
        <w:rPr>
          <w:rFonts w:ascii="Times New Roman" w:hAnsi="Times New Roman" w:cs="Times New Roman"/>
          <w:sz w:val="24"/>
        </w:rPr>
        <w:t>,</w:t>
      </w:r>
      <w:bookmarkStart w:id="0" w:name="_GoBack"/>
      <w:bookmarkEnd w:id="0"/>
      <w:r>
        <w:rPr>
          <w:rFonts w:ascii="Times New Roman" w:hAnsi="Times New Roman" w:cs="Times New Roman"/>
          <w:sz w:val="24"/>
        </w:rPr>
        <w:t xml:space="preserve"> and from paying the cost of cleaning up environmental contamination.</w:t>
      </w:r>
    </w:p>
    <w:p w:rsidR="005F56F5" w:rsidRPr="005F56F5" w:rsidRDefault="005F56F5" w:rsidP="005F56F5">
      <w:pPr>
        <w:shd w:val="clear" w:color="auto" w:fill="FFFFFF"/>
        <w:spacing w:after="240" w:line="240" w:lineRule="auto"/>
        <w:rPr>
          <w:rFonts w:ascii="Arial" w:eastAsia="Times New Roman" w:hAnsi="Arial" w:cs="Arial"/>
          <w:color w:val="222222"/>
          <w:sz w:val="24"/>
          <w:szCs w:val="24"/>
        </w:rPr>
      </w:pPr>
    </w:p>
    <w:p w:rsidR="005F56F5" w:rsidRDefault="005F56F5"/>
    <w:sectPr w:rsidR="005F5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F5"/>
    <w:rsid w:val="005B7215"/>
    <w:rsid w:val="005F56F5"/>
    <w:rsid w:val="00B01B69"/>
    <w:rsid w:val="00CE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513C"/>
  <w15:chartTrackingRefBased/>
  <w15:docId w15:val="{22E83A4F-E531-4C45-B569-889E6739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002051560650776568gmail-msolistparagraph">
    <w:name w:val="m_3002051560650776568gmail-msolistparagraph"/>
    <w:basedOn w:val="Normal"/>
    <w:rsid w:val="005F56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5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6128">
      <w:bodyDiv w:val="1"/>
      <w:marLeft w:val="0"/>
      <w:marRight w:val="0"/>
      <w:marTop w:val="0"/>
      <w:marBottom w:val="0"/>
      <w:divBdr>
        <w:top w:val="none" w:sz="0" w:space="0" w:color="auto"/>
        <w:left w:val="none" w:sz="0" w:space="0" w:color="auto"/>
        <w:bottom w:val="none" w:sz="0" w:space="0" w:color="auto"/>
        <w:right w:val="none" w:sz="0" w:space="0" w:color="auto"/>
      </w:divBdr>
      <w:divsChild>
        <w:div w:id="226721014">
          <w:marLeft w:val="0"/>
          <w:marRight w:val="0"/>
          <w:marTop w:val="0"/>
          <w:marBottom w:val="0"/>
          <w:divBdr>
            <w:top w:val="none" w:sz="0" w:space="0" w:color="auto"/>
            <w:left w:val="none" w:sz="0" w:space="0" w:color="auto"/>
            <w:bottom w:val="none" w:sz="0" w:space="0" w:color="auto"/>
            <w:right w:val="none" w:sz="0" w:space="0" w:color="auto"/>
          </w:divBdr>
        </w:div>
        <w:div w:id="401605643">
          <w:marLeft w:val="0"/>
          <w:marRight w:val="0"/>
          <w:marTop w:val="0"/>
          <w:marBottom w:val="0"/>
          <w:divBdr>
            <w:top w:val="none" w:sz="0" w:space="0" w:color="auto"/>
            <w:left w:val="none" w:sz="0" w:space="0" w:color="auto"/>
            <w:bottom w:val="none" w:sz="0" w:space="0" w:color="auto"/>
            <w:right w:val="none" w:sz="0" w:space="0" w:color="auto"/>
          </w:divBdr>
        </w:div>
      </w:divsChild>
    </w:div>
    <w:div w:id="8475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Shoup</dc:creator>
  <cp:keywords/>
  <dc:description/>
  <cp:lastModifiedBy>Lindsay Shoup</cp:lastModifiedBy>
  <cp:revision>3</cp:revision>
  <cp:lastPrinted>2017-07-10T20:47:00Z</cp:lastPrinted>
  <dcterms:created xsi:type="dcterms:W3CDTF">2017-07-10T20:43:00Z</dcterms:created>
  <dcterms:modified xsi:type="dcterms:W3CDTF">2017-07-17T14:41:00Z</dcterms:modified>
</cp:coreProperties>
</file>