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649B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Ashland County Farm Bureau</w:t>
      </w:r>
    </w:p>
    <w:p w14:paraId="00000002" w14:textId="77777777" w:rsidR="0066649B" w:rsidRDefault="00666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346707" w:rsidR="0066649B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Proposed Policies for 202</w:t>
      </w:r>
      <w:r w:rsidR="00774D8F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Annual Meeting</w:t>
      </w:r>
    </w:p>
    <w:p w14:paraId="00000004" w14:textId="77777777" w:rsidR="0066649B" w:rsidRDefault="00666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66649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Level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Subject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Ref #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Line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County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Yes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No</w:t>
      </w:r>
    </w:p>
    <w:p w14:paraId="00000006" w14:textId="42E1D7A8" w:rsidR="0066649B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State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4D8F">
        <w:rPr>
          <w:rFonts w:ascii="Times New Roman" w:eastAsia="Times New Roman" w:hAnsi="Times New Roman" w:cs="Times New Roman"/>
          <w:sz w:val="28"/>
          <w:szCs w:val="28"/>
        </w:rPr>
        <w:t>Electric Bikes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Ashland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□</w:t>
      </w:r>
    </w:p>
    <w:p w14:paraId="00000007" w14:textId="77777777" w:rsidR="0066649B" w:rsidRDefault="0066649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</w:p>
    <w:p w14:paraId="34E921B1" w14:textId="77777777" w:rsidR="00774D8F" w:rsidRP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 w:rsidRPr="00774D8F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We support:</w:t>
      </w:r>
    </w:p>
    <w:p w14:paraId="6EBE6082" w14:textId="77777777" w:rsidR="00774D8F" w:rsidRP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 w:rsidRPr="00774D8F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1. A minimum age to operate all classes of electric bikes on a roadway.</w:t>
      </w:r>
    </w:p>
    <w:p w14:paraId="188959EF" w14:textId="77777777" w:rsid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 w:rsidRPr="00774D8F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2. Licensing of electric bike users.</w:t>
      </w:r>
    </w:p>
    <w:p w14:paraId="4584B2F5" w14:textId="77777777" w:rsid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</w:p>
    <w:p w14:paraId="347E273E" w14:textId="77777777" w:rsidR="00774D8F" w:rsidRP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</w:p>
    <w:p w14:paraId="00000008" w14:textId="65ACE564" w:rsidR="0066649B" w:rsidRDefault="00666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116794FF" w:rsidR="0066649B" w:rsidRDefault="00774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State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Highways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Ashland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□</w:t>
      </w:r>
    </w:p>
    <w:p w14:paraId="0297472B" w14:textId="77777777" w:rsidR="00774D8F" w:rsidRDefault="00774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FD12EE" w14:textId="77777777" w:rsidR="00774D8F" w:rsidRP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74D8F">
        <w:rPr>
          <w:rFonts w:ascii="Times New Roman" w:eastAsia="Times New Roman" w:hAnsi="Times New Roman" w:cs="Times New Roman"/>
          <w:sz w:val="28"/>
          <w:szCs w:val="28"/>
          <w:lang w:val="en-US"/>
        </w:rPr>
        <w:t>We oppose:</w:t>
      </w:r>
    </w:p>
    <w:p w14:paraId="71CC3329" w14:textId="77777777" w:rsidR="00774D8F" w:rsidRPr="00774D8F" w:rsidRDefault="00774D8F" w:rsidP="00774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74D8F">
        <w:rPr>
          <w:rFonts w:ascii="Times New Roman" w:eastAsia="Times New Roman" w:hAnsi="Times New Roman" w:cs="Times New Roman"/>
          <w:sz w:val="28"/>
          <w:szCs w:val="28"/>
          <w:lang w:val="en-US"/>
        </w:rPr>
        <w:t>Delivery drivers stopping within the lanes of traffic when making deliveries on state routes.</w:t>
      </w:r>
    </w:p>
    <w:p w14:paraId="7B91EB49" w14:textId="77777777" w:rsidR="00774D8F" w:rsidRDefault="00774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66649B" w:rsidRDefault="00666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664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49B"/>
    <w:rsid w:val="0066649B"/>
    <w:rsid w:val="00774D8F"/>
    <w:rsid w:val="008B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8BDC"/>
  <w15:docId w15:val="{187E76BD-EB09-4791-BE2C-C2185DAB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7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1E1A"/>
    <w:pPr>
      <w:ind w:left="720"/>
      <w:contextualSpacing/>
    </w:pPr>
    <w:rPr>
      <w:rFonts w:eastAsiaTheme="minorEastAsia"/>
    </w:rPr>
  </w:style>
  <w:style w:type="paragraph" w:customStyle="1" w:styleId="Default">
    <w:name w:val="Default"/>
    <w:rsid w:val="00724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YGqqPo8/jm4UfJwNqkGqIfm+g==">CgMxLjA4AHIhMXVDRVZKM1M1M0xZVGZtX08wdHpLTnA2aTVOVFNWNDJR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Company>Ohio Farm Bureau Federation, Inc.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Shoup</dc:creator>
  <cp:lastModifiedBy>Lindsay Tournoux</cp:lastModifiedBy>
  <cp:revision>2</cp:revision>
  <dcterms:created xsi:type="dcterms:W3CDTF">2026-08-19T17:07:00Z</dcterms:created>
  <dcterms:modified xsi:type="dcterms:W3CDTF">2026-08-19T17:07:00Z</dcterms:modified>
</cp:coreProperties>
</file>